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09F14033" w14:textId="77777777" w:rsidR="00FF76CC" w:rsidRDefault="00210CC1" w:rsidP="007845EF">
      <w:pPr>
        <w:spacing w:after="0" w:line="240" w:lineRule="auto"/>
        <w:jc w:val="center"/>
        <w:rPr>
          <w:rFonts w:cstheme="minorHAnsi"/>
          <w:b/>
          <w:color w:val="000000" w:themeColor="text1"/>
          <w:sz w:val="28"/>
          <w:szCs w:val="28"/>
        </w:rPr>
      </w:pPr>
      <w:r w:rsidRPr="00210CC1">
        <w:rPr>
          <w:rFonts w:cstheme="minorHAnsi"/>
          <w:b/>
          <w:color w:val="000000" w:themeColor="text1"/>
          <w:sz w:val="28"/>
          <w:szCs w:val="28"/>
        </w:rPr>
        <w:t xml:space="preserve">Comparative assessment of garlic extract versus amikacin against </w:t>
      </w:r>
    </w:p>
    <w:p w14:paraId="69697536" w14:textId="07388BDE" w:rsidR="000C1D52" w:rsidRDefault="00210CC1" w:rsidP="007845EF">
      <w:pPr>
        <w:spacing w:after="0" w:line="240" w:lineRule="auto"/>
        <w:jc w:val="center"/>
        <w:rPr>
          <w:rFonts w:cstheme="minorHAnsi"/>
          <w:b/>
          <w:color w:val="000000" w:themeColor="text1"/>
          <w:sz w:val="28"/>
          <w:szCs w:val="28"/>
        </w:rPr>
      </w:pPr>
      <w:r w:rsidRPr="00210CC1">
        <w:rPr>
          <w:rFonts w:cstheme="minorHAnsi"/>
          <w:b/>
          <w:color w:val="000000" w:themeColor="text1"/>
          <w:sz w:val="28"/>
          <w:szCs w:val="28"/>
        </w:rPr>
        <w:t>some common pathogens</w:t>
      </w:r>
      <w:r w:rsidR="00FF76CC">
        <w:rPr>
          <w:rFonts w:cstheme="minorHAnsi"/>
          <w:b/>
          <w:color w:val="000000" w:themeColor="text1"/>
          <w:sz w:val="28"/>
          <w:szCs w:val="28"/>
        </w:rPr>
        <w:t>: A prospective experimental study</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040402A6" w:rsidR="00025A68" w:rsidRPr="00210CC1" w:rsidRDefault="00210CC1" w:rsidP="00025A68">
      <w:pPr>
        <w:pStyle w:val="ListParagraph"/>
        <w:spacing w:after="0" w:line="240" w:lineRule="auto"/>
        <w:ind w:left="0" w:right="27"/>
        <w:jc w:val="center"/>
        <w:rPr>
          <w:rFonts w:cstheme="minorHAnsi"/>
          <w:color w:val="000000" w:themeColor="text1"/>
          <w:sz w:val="28"/>
        </w:rPr>
      </w:pPr>
      <w:r w:rsidRPr="00210CC1">
        <w:rPr>
          <w:rFonts w:cstheme="minorHAnsi"/>
          <w:szCs w:val="20"/>
        </w:rPr>
        <w:t>Iqra Kanwal</w:t>
      </w:r>
      <w:r w:rsidRPr="00210CC1">
        <w:rPr>
          <w:rFonts w:cstheme="minorHAnsi"/>
          <w:szCs w:val="20"/>
          <w:vertAlign w:val="superscript"/>
        </w:rPr>
        <w:t>1</w:t>
      </w:r>
      <w:r w:rsidRPr="00210CC1">
        <w:rPr>
          <w:rFonts w:cstheme="minorHAnsi"/>
          <w:szCs w:val="20"/>
        </w:rPr>
        <w:t>, Sheikh Abdul Khaliq</w:t>
      </w:r>
      <w:r w:rsidRPr="00210CC1">
        <w:rPr>
          <w:rFonts w:cstheme="minorHAnsi"/>
          <w:szCs w:val="20"/>
          <w:vertAlign w:val="superscript"/>
        </w:rPr>
        <w:t>2</w:t>
      </w:r>
      <w:r w:rsidRPr="00210CC1">
        <w:rPr>
          <w:rFonts w:cstheme="minorHAnsi"/>
          <w:szCs w:val="20"/>
        </w:rPr>
        <w:t>, Bilqees Fatima</w:t>
      </w:r>
      <w:r w:rsidRPr="00210CC1">
        <w:rPr>
          <w:rFonts w:cstheme="minorHAnsi"/>
          <w:szCs w:val="20"/>
          <w:vertAlign w:val="superscript"/>
        </w:rPr>
        <w:t>3</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8225"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391531" w:rsidRDefault="00BD7616" w:rsidP="007845EF">
      <w:pPr>
        <w:pStyle w:val="Heading2"/>
        <w:spacing w:before="0" w:beforeAutospacing="0" w:after="0" w:afterAutospacing="0"/>
        <w:ind w:right="727"/>
        <w:jc w:val="center"/>
        <w:rPr>
          <w:rFonts w:asciiTheme="minorHAnsi" w:hAnsiTheme="minorHAnsi" w:cstheme="minorHAnsi"/>
          <w:color w:val="000000" w:themeColor="text1"/>
          <w:sz w:val="14"/>
          <w:szCs w:val="20"/>
        </w:rPr>
      </w:pPr>
    </w:p>
    <w:p w14:paraId="7A150519" w14:textId="77777777" w:rsidR="00210CC1" w:rsidRPr="004F7C0B" w:rsidRDefault="00210CC1" w:rsidP="00210CC1">
      <w:pPr>
        <w:spacing w:after="0" w:line="240" w:lineRule="auto"/>
        <w:jc w:val="both"/>
        <w:rPr>
          <w:rFonts w:cstheme="minorHAnsi"/>
          <w:sz w:val="20"/>
          <w:szCs w:val="20"/>
        </w:rPr>
      </w:pPr>
      <w:r w:rsidRPr="004F7C0B">
        <w:rPr>
          <w:rFonts w:cstheme="minorHAnsi"/>
          <w:b/>
          <w:bCs/>
          <w:sz w:val="20"/>
          <w:szCs w:val="20"/>
        </w:rPr>
        <w:t>Objective:</w:t>
      </w:r>
      <w:r w:rsidRPr="004F7C0B">
        <w:rPr>
          <w:rFonts w:cstheme="minorHAnsi"/>
          <w:sz w:val="20"/>
          <w:szCs w:val="20"/>
        </w:rPr>
        <w:t xml:space="preserve"> To compare antibacterial effect of garlic, (a natural product) against four pathogens (</w:t>
      </w:r>
      <w:r w:rsidRPr="004F7C0B">
        <w:rPr>
          <w:rFonts w:cstheme="minorHAnsi"/>
          <w:iCs/>
          <w:sz w:val="20"/>
          <w:szCs w:val="20"/>
        </w:rPr>
        <w:t>Escherichia. coli</w:t>
      </w:r>
      <w:r w:rsidRPr="004F7C0B">
        <w:rPr>
          <w:rFonts w:cstheme="minorHAnsi"/>
          <w:sz w:val="20"/>
          <w:szCs w:val="20"/>
        </w:rPr>
        <w:t xml:space="preserve">, </w:t>
      </w:r>
      <w:r w:rsidRPr="004F7C0B">
        <w:rPr>
          <w:rFonts w:cstheme="minorHAnsi"/>
          <w:iCs/>
          <w:sz w:val="20"/>
          <w:szCs w:val="20"/>
        </w:rPr>
        <w:t>Klebseilla. pneumoniae</w:t>
      </w:r>
      <w:r w:rsidRPr="004F7C0B">
        <w:rPr>
          <w:rFonts w:cstheme="minorHAnsi"/>
          <w:sz w:val="20"/>
          <w:szCs w:val="20"/>
        </w:rPr>
        <w:t xml:space="preserve">, </w:t>
      </w:r>
      <w:r w:rsidRPr="004F7C0B">
        <w:rPr>
          <w:rFonts w:cstheme="minorHAnsi"/>
          <w:iCs/>
          <w:sz w:val="20"/>
          <w:szCs w:val="20"/>
        </w:rPr>
        <w:t>Staphylococcus</w:t>
      </w:r>
      <w:r w:rsidRPr="004F7C0B">
        <w:rPr>
          <w:rFonts w:cstheme="minorHAnsi"/>
          <w:sz w:val="20"/>
          <w:szCs w:val="20"/>
        </w:rPr>
        <w:t>. a</w:t>
      </w:r>
      <w:r w:rsidRPr="004F7C0B">
        <w:rPr>
          <w:rFonts w:cstheme="minorHAnsi"/>
          <w:iCs/>
          <w:sz w:val="20"/>
          <w:szCs w:val="20"/>
        </w:rPr>
        <w:t xml:space="preserve">ureus </w:t>
      </w:r>
      <w:r w:rsidRPr="004F7C0B">
        <w:rPr>
          <w:rFonts w:cstheme="minorHAnsi"/>
          <w:sz w:val="20"/>
          <w:szCs w:val="20"/>
        </w:rPr>
        <w:t xml:space="preserve">and </w:t>
      </w:r>
      <w:r w:rsidRPr="004F7C0B">
        <w:rPr>
          <w:rFonts w:cstheme="minorHAnsi"/>
          <w:iCs/>
          <w:sz w:val="20"/>
          <w:szCs w:val="20"/>
        </w:rPr>
        <w:t>Pseudomonas.aeruginosa)</w:t>
      </w:r>
      <w:r w:rsidRPr="004F7C0B">
        <w:rPr>
          <w:rFonts w:cstheme="minorHAnsi"/>
          <w:sz w:val="20"/>
          <w:szCs w:val="20"/>
        </w:rPr>
        <w:t xml:space="preserve"> in comparison with a standard antibiotic Amikacin. </w:t>
      </w:r>
    </w:p>
    <w:p w14:paraId="137178C3" w14:textId="77777777" w:rsidR="00210CC1" w:rsidRPr="004F7C0B" w:rsidRDefault="00210CC1" w:rsidP="00210CC1">
      <w:pPr>
        <w:spacing w:after="0" w:line="240" w:lineRule="auto"/>
        <w:jc w:val="both"/>
        <w:rPr>
          <w:rFonts w:cstheme="minorHAnsi"/>
          <w:sz w:val="20"/>
          <w:szCs w:val="20"/>
        </w:rPr>
      </w:pPr>
      <w:r w:rsidRPr="004F7C0B">
        <w:rPr>
          <w:rFonts w:cstheme="minorHAnsi"/>
          <w:b/>
          <w:bCs/>
          <w:sz w:val="20"/>
          <w:szCs w:val="20"/>
        </w:rPr>
        <w:t>Study Design:</w:t>
      </w:r>
      <w:r w:rsidRPr="004F7C0B">
        <w:rPr>
          <w:rFonts w:cstheme="minorHAnsi"/>
          <w:sz w:val="20"/>
          <w:szCs w:val="20"/>
        </w:rPr>
        <w:t xml:space="preserve"> Prospective experimental study.  </w:t>
      </w:r>
    </w:p>
    <w:p w14:paraId="03327AE1" w14:textId="77777777" w:rsidR="00210CC1" w:rsidRPr="004F7C0B" w:rsidRDefault="00210CC1" w:rsidP="00210CC1">
      <w:pPr>
        <w:spacing w:after="0" w:line="240" w:lineRule="auto"/>
        <w:jc w:val="both"/>
        <w:rPr>
          <w:rFonts w:cstheme="minorHAnsi"/>
          <w:sz w:val="20"/>
          <w:szCs w:val="20"/>
        </w:rPr>
      </w:pPr>
      <w:r w:rsidRPr="004F7C0B">
        <w:rPr>
          <w:rFonts w:cstheme="minorHAnsi"/>
          <w:b/>
          <w:bCs/>
          <w:sz w:val="20"/>
          <w:szCs w:val="20"/>
        </w:rPr>
        <w:t>Place and Duration:</w:t>
      </w:r>
      <w:r w:rsidRPr="004F7C0B">
        <w:rPr>
          <w:rFonts w:cstheme="minorHAnsi"/>
          <w:sz w:val="20"/>
          <w:szCs w:val="20"/>
        </w:rPr>
        <w:t xml:space="preserve"> Pharmaceutical Microbiology Lab, Department of Pharmaceutics, Faculty of Pharmacy, Hamdard University, Karachi from 02</w:t>
      </w:r>
      <w:r w:rsidRPr="004F7C0B">
        <w:rPr>
          <w:rFonts w:cstheme="minorHAnsi"/>
          <w:sz w:val="20"/>
          <w:szCs w:val="20"/>
          <w:vertAlign w:val="superscript"/>
        </w:rPr>
        <w:t>nd</w:t>
      </w:r>
      <w:r w:rsidRPr="004F7C0B">
        <w:rPr>
          <w:rFonts w:cstheme="minorHAnsi"/>
          <w:sz w:val="20"/>
          <w:szCs w:val="20"/>
        </w:rPr>
        <w:t xml:space="preserve"> January 2018 to 25</w:t>
      </w:r>
      <w:r w:rsidRPr="004F7C0B">
        <w:rPr>
          <w:rFonts w:cstheme="minorHAnsi"/>
          <w:sz w:val="20"/>
          <w:szCs w:val="20"/>
          <w:vertAlign w:val="superscript"/>
        </w:rPr>
        <w:t>th</w:t>
      </w:r>
      <w:r w:rsidRPr="004F7C0B">
        <w:rPr>
          <w:rFonts w:cstheme="minorHAnsi"/>
          <w:sz w:val="20"/>
          <w:szCs w:val="20"/>
        </w:rPr>
        <w:t xml:space="preserve"> June 2018. </w:t>
      </w:r>
    </w:p>
    <w:p w14:paraId="42A0B965" w14:textId="77777777" w:rsidR="00210CC1" w:rsidRPr="004F7C0B" w:rsidRDefault="00210CC1" w:rsidP="00210CC1">
      <w:pPr>
        <w:spacing w:after="0" w:line="240" w:lineRule="auto"/>
        <w:jc w:val="both"/>
        <w:rPr>
          <w:rFonts w:cstheme="minorHAnsi"/>
          <w:sz w:val="20"/>
          <w:szCs w:val="20"/>
        </w:rPr>
      </w:pPr>
      <w:r w:rsidRPr="004F7C0B">
        <w:rPr>
          <w:rFonts w:cstheme="minorHAnsi"/>
          <w:b/>
          <w:bCs/>
          <w:sz w:val="20"/>
          <w:szCs w:val="20"/>
        </w:rPr>
        <w:t>Methodology:</w:t>
      </w:r>
      <w:r w:rsidRPr="004F7C0B">
        <w:rPr>
          <w:rFonts w:cstheme="minorHAnsi"/>
          <w:sz w:val="20"/>
          <w:szCs w:val="20"/>
        </w:rPr>
        <w:t xml:space="preserve"> A number of 150 selected micro-organisms that are </w:t>
      </w:r>
      <w:r w:rsidRPr="004F7C0B">
        <w:rPr>
          <w:rFonts w:cstheme="minorHAnsi"/>
          <w:iCs/>
          <w:sz w:val="20"/>
          <w:szCs w:val="20"/>
        </w:rPr>
        <w:t>Escherichia. coli</w:t>
      </w:r>
      <w:r w:rsidRPr="004F7C0B">
        <w:rPr>
          <w:rFonts w:cstheme="minorHAnsi"/>
          <w:sz w:val="20"/>
          <w:szCs w:val="20"/>
        </w:rPr>
        <w:t xml:space="preserve">, </w:t>
      </w:r>
      <w:r w:rsidRPr="004F7C0B">
        <w:rPr>
          <w:rFonts w:cstheme="minorHAnsi"/>
          <w:iCs/>
          <w:sz w:val="20"/>
          <w:szCs w:val="20"/>
        </w:rPr>
        <w:t>Klebseilla. pneumoniae</w:t>
      </w:r>
      <w:r w:rsidRPr="004F7C0B">
        <w:rPr>
          <w:rFonts w:cstheme="minorHAnsi"/>
          <w:sz w:val="20"/>
          <w:szCs w:val="20"/>
        </w:rPr>
        <w:t xml:space="preserve">, </w:t>
      </w:r>
      <w:r w:rsidRPr="004F7C0B">
        <w:rPr>
          <w:rFonts w:cstheme="minorHAnsi"/>
          <w:iCs/>
          <w:sz w:val="20"/>
          <w:szCs w:val="20"/>
        </w:rPr>
        <w:t>Staphylococcus</w:t>
      </w:r>
      <w:r w:rsidRPr="004F7C0B">
        <w:rPr>
          <w:rFonts w:cstheme="minorHAnsi"/>
          <w:sz w:val="20"/>
          <w:szCs w:val="20"/>
        </w:rPr>
        <w:t>. a</w:t>
      </w:r>
      <w:r w:rsidRPr="004F7C0B">
        <w:rPr>
          <w:rFonts w:cstheme="minorHAnsi"/>
          <w:iCs/>
          <w:sz w:val="20"/>
          <w:szCs w:val="20"/>
        </w:rPr>
        <w:t>ureus</w:t>
      </w:r>
      <w:r w:rsidRPr="004F7C0B">
        <w:rPr>
          <w:rFonts w:cstheme="minorHAnsi"/>
          <w:sz w:val="20"/>
          <w:szCs w:val="20"/>
        </w:rPr>
        <w:t xml:space="preserve"> and </w:t>
      </w:r>
      <w:r w:rsidRPr="004F7C0B">
        <w:rPr>
          <w:rFonts w:cstheme="minorHAnsi"/>
          <w:iCs/>
          <w:sz w:val="20"/>
          <w:szCs w:val="20"/>
        </w:rPr>
        <w:t xml:space="preserve">Pseudomonas. aeruginosa, </w:t>
      </w:r>
      <w:r w:rsidRPr="004F7C0B">
        <w:rPr>
          <w:rFonts w:cstheme="minorHAnsi"/>
          <w:sz w:val="20"/>
          <w:szCs w:val="20"/>
        </w:rPr>
        <w:t xml:space="preserve">are collected from clinical laboratories of Karachi. Minimum sample size of study is 143 isolates. Disks of Amikacin (30 µg) were used for this purpose and garlic was taken as 100% crude extract.  Disk diffusion method and well diffusion method were employed for Amikacin and garlic respectively. Student t-test was applied to detect the significance. </w:t>
      </w:r>
    </w:p>
    <w:p w14:paraId="2AF51F40" w14:textId="77777777" w:rsidR="00210CC1" w:rsidRPr="004F7C0B" w:rsidRDefault="00210CC1" w:rsidP="00210CC1">
      <w:pPr>
        <w:spacing w:after="0" w:line="240" w:lineRule="auto"/>
        <w:jc w:val="both"/>
        <w:rPr>
          <w:rFonts w:cstheme="minorHAnsi"/>
          <w:sz w:val="20"/>
          <w:szCs w:val="20"/>
        </w:rPr>
      </w:pPr>
      <w:r w:rsidRPr="004F7C0B">
        <w:rPr>
          <w:rFonts w:cstheme="minorHAnsi"/>
          <w:b/>
          <w:bCs/>
          <w:sz w:val="20"/>
          <w:szCs w:val="20"/>
        </w:rPr>
        <w:t>Results:</w:t>
      </w:r>
      <w:r w:rsidRPr="004F7C0B">
        <w:rPr>
          <w:rFonts w:cstheme="minorHAnsi"/>
          <w:sz w:val="20"/>
          <w:szCs w:val="20"/>
        </w:rPr>
        <w:t xml:space="preserve"> Crude garlic extract is more effective than Amikacin against three out of four pathogens used in this study; </w:t>
      </w:r>
      <w:r w:rsidRPr="004F7C0B">
        <w:rPr>
          <w:rFonts w:cstheme="minorHAnsi"/>
          <w:iCs/>
          <w:sz w:val="20"/>
          <w:szCs w:val="20"/>
        </w:rPr>
        <w:t>E.coli, S. aureus</w:t>
      </w:r>
      <w:r w:rsidRPr="004F7C0B">
        <w:rPr>
          <w:rFonts w:cstheme="minorHAnsi"/>
          <w:sz w:val="20"/>
          <w:szCs w:val="20"/>
        </w:rPr>
        <w:t xml:space="preserve"> and </w:t>
      </w:r>
      <w:r w:rsidRPr="004F7C0B">
        <w:rPr>
          <w:rFonts w:cstheme="minorHAnsi"/>
          <w:iCs/>
          <w:sz w:val="20"/>
          <w:szCs w:val="20"/>
        </w:rPr>
        <w:t>P.aeruginosa</w:t>
      </w:r>
      <w:r w:rsidRPr="004F7C0B">
        <w:rPr>
          <w:rFonts w:cstheme="minorHAnsi"/>
          <w:sz w:val="20"/>
          <w:szCs w:val="20"/>
        </w:rPr>
        <w:t xml:space="preserve"> (p=0.0001), while in case of </w:t>
      </w:r>
      <w:r w:rsidRPr="004F7C0B">
        <w:rPr>
          <w:rFonts w:cstheme="minorHAnsi"/>
          <w:iCs/>
          <w:sz w:val="20"/>
          <w:szCs w:val="20"/>
        </w:rPr>
        <w:t>K. pneumoniae</w:t>
      </w:r>
      <w:r w:rsidRPr="004F7C0B">
        <w:rPr>
          <w:rFonts w:cstheme="minorHAnsi"/>
          <w:sz w:val="20"/>
          <w:szCs w:val="20"/>
        </w:rPr>
        <w:t xml:space="preserve"> Amikacin has similar efficacy in contrast to crude garlic extract. Overall efficacy of crude garlic extract was better against standard antibiotic Amikacin (p=0.0001).</w:t>
      </w:r>
    </w:p>
    <w:p w14:paraId="18BCB6A4" w14:textId="77777777" w:rsidR="00210CC1" w:rsidRPr="004F7C0B" w:rsidRDefault="00210CC1" w:rsidP="00210CC1">
      <w:pPr>
        <w:spacing w:after="0" w:line="240" w:lineRule="auto"/>
        <w:jc w:val="both"/>
        <w:rPr>
          <w:rFonts w:cstheme="minorHAnsi"/>
          <w:sz w:val="20"/>
          <w:szCs w:val="20"/>
        </w:rPr>
      </w:pPr>
      <w:r w:rsidRPr="004F7C0B">
        <w:rPr>
          <w:rFonts w:cstheme="minorHAnsi"/>
          <w:b/>
          <w:bCs/>
          <w:sz w:val="20"/>
          <w:szCs w:val="20"/>
        </w:rPr>
        <w:t xml:space="preserve">Conclusion: </w:t>
      </w:r>
      <w:r w:rsidRPr="004F7C0B">
        <w:rPr>
          <w:rFonts w:cstheme="minorHAnsi"/>
          <w:bCs/>
          <w:sz w:val="20"/>
          <w:szCs w:val="20"/>
        </w:rPr>
        <w:t>G</w:t>
      </w:r>
      <w:r w:rsidRPr="004F7C0B">
        <w:rPr>
          <w:rFonts w:cstheme="minorHAnsi"/>
          <w:sz w:val="20"/>
          <w:szCs w:val="20"/>
        </w:rPr>
        <w:t>arlic has a potent effect against a variety of micro-organisms especially those who have developed resistance to the standard antibiotics. It is also found to be effective against organisms that have developed multidrug resistance.</w:t>
      </w:r>
    </w:p>
    <w:p w14:paraId="66D24AD8" w14:textId="1AB763A2" w:rsidR="00AF2FE7" w:rsidRPr="00D453A5" w:rsidRDefault="00210CC1" w:rsidP="00210CC1">
      <w:pPr>
        <w:pStyle w:val="Heading2"/>
        <w:spacing w:before="0" w:beforeAutospacing="0" w:after="0" w:afterAutospacing="0"/>
        <w:jc w:val="both"/>
        <w:rPr>
          <w:rFonts w:asciiTheme="minorHAnsi" w:hAnsiTheme="minorHAnsi" w:cstheme="minorHAnsi"/>
          <w:b w:val="0"/>
          <w:color w:val="000000" w:themeColor="text1"/>
          <w:sz w:val="20"/>
          <w:szCs w:val="20"/>
        </w:rPr>
      </w:pPr>
      <w:r w:rsidRPr="00210CC1">
        <w:rPr>
          <w:rFonts w:asciiTheme="minorHAnsi" w:hAnsiTheme="minorHAnsi" w:cstheme="minorHAnsi"/>
          <w:bCs w:val="0"/>
          <w:sz w:val="20"/>
          <w:szCs w:val="20"/>
        </w:rPr>
        <w:t>Key</w:t>
      </w:r>
      <w:r w:rsidRPr="00210CC1">
        <w:rPr>
          <w:rFonts w:asciiTheme="minorHAnsi" w:hAnsiTheme="minorHAnsi" w:cstheme="minorHAnsi"/>
          <w:sz w:val="20"/>
          <w:szCs w:val="20"/>
        </w:rPr>
        <w:t>words</w:t>
      </w:r>
      <w:r w:rsidRPr="004F7C0B">
        <w:rPr>
          <w:rFonts w:asciiTheme="minorHAnsi" w:hAnsiTheme="minorHAnsi" w:cstheme="minorHAnsi"/>
          <w:sz w:val="20"/>
          <w:szCs w:val="20"/>
        </w:rPr>
        <w:t xml:space="preserve">: </w:t>
      </w:r>
      <w:r w:rsidRPr="00210CC1">
        <w:rPr>
          <w:rFonts w:asciiTheme="minorHAnsi" w:hAnsiTheme="minorHAnsi" w:cstheme="minorHAnsi"/>
          <w:b w:val="0"/>
          <w:sz w:val="20"/>
          <w:szCs w:val="20"/>
        </w:rPr>
        <w:t>Amikacin, Antibacterial, Disc diffusion, Garlic, Pathogen, Resistance</w:t>
      </w:r>
    </w:p>
    <w:p w14:paraId="49A6AC0E" w14:textId="77777777" w:rsidR="00681357" w:rsidRPr="00391531" w:rsidRDefault="00681357" w:rsidP="007845EF">
      <w:pPr>
        <w:spacing w:after="0" w:line="240" w:lineRule="auto"/>
        <w:jc w:val="both"/>
        <w:rPr>
          <w:rFonts w:cstheme="minorHAnsi"/>
          <w:sz w:val="14"/>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0D2C47EC" w:rsidR="00AF2FE7" w:rsidRPr="00034DC5" w:rsidRDefault="003349AF" w:rsidP="003349AF">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7575ED55">
                <wp:simplePos x="0" y="0"/>
                <wp:positionH relativeFrom="margin">
                  <wp:posOffset>-19050</wp:posOffset>
                </wp:positionH>
                <wp:positionV relativeFrom="paragraph">
                  <wp:posOffset>313528</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C5A3"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4.7pt" to="539.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" strokecolor="#231f20" strokeweight=".5pt">
                <w10:wrap type="topAndBottom" anchorx="margin"/>
              </v:line>
            </w:pict>
          </mc:Fallback>
        </mc:AlternateContent>
      </w:r>
      <w:r w:rsidR="00007D9D" w:rsidRPr="004F7C0B">
        <w:rPr>
          <w:rFonts w:cstheme="minorHAnsi"/>
          <w:kern w:val="24"/>
          <w:sz w:val="20"/>
          <w:szCs w:val="20"/>
          <w:lang w:val="en-GB"/>
        </w:rPr>
        <w:t>Kanwal I, Khaliq SA, Fatima B</w:t>
      </w:r>
      <w:r w:rsidR="00007D9D" w:rsidRPr="004F7C0B">
        <w:rPr>
          <w:rFonts w:cstheme="minorHAnsi"/>
          <w:sz w:val="20"/>
          <w:szCs w:val="20"/>
        </w:rPr>
        <w:t xml:space="preserve">. </w:t>
      </w:r>
      <w:r w:rsidR="00007D9D" w:rsidRPr="004F7C0B">
        <w:rPr>
          <w:rFonts w:cstheme="minorHAnsi"/>
          <w:bCs/>
          <w:sz w:val="20"/>
          <w:szCs w:val="20"/>
        </w:rPr>
        <w:t>Comparative assessment of garlic extract versus amikacin against some common pathogens</w:t>
      </w:r>
      <w:r w:rsidR="00FF76CC" w:rsidRPr="00FF76CC">
        <w:rPr>
          <w:rFonts w:cstheme="minorHAnsi"/>
          <w:bCs/>
          <w:sz w:val="20"/>
          <w:szCs w:val="20"/>
        </w:rPr>
        <w:t>: A prospective experimental study</w:t>
      </w:r>
      <w:r w:rsidR="00007D9D" w:rsidRPr="004F7C0B">
        <w:rPr>
          <w:rFonts w:cstheme="minorHAnsi"/>
          <w:bCs/>
          <w:sz w:val="20"/>
          <w:szCs w:val="20"/>
        </w:rPr>
        <w:t>.</w:t>
      </w:r>
      <w:r w:rsidR="00007D9D" w:rsidRPr="004F7C0B">
        <w:rPr>
          <w:rFonts w:cstheme="minorHAnsi"/>
          <w:b/>
          <w:bCs/>
          <w:sz w:val="20"/>
          <w:szCs w:val="20"/>
        </w:rPr>
        <w:t xml:space="preserve"> </w:t>
      </w:r>
      <w:r w:rsidR="00007D9D" w:rsidRPr="004F7C0B">
        <w:rPr>
          <w:rFonts w:cstheme="minorHAnsi"/>
          <w:sz w:val="20"/>
          <w:szCs w:val="20"/>
        </w:rPr>
        <w:t xml:space="preserve">Isra Med J. 2019; 11(4)-Part B: </w:t>
      </w:r>
      <w:r w:rsidR="00263E69">
        <w:rPr>
          <w:rFonts w:cstheme="minorHAnsi"/>
          <w:sz w:val="20"/>
          <w:szCs w:val="20"/>
        </w:rPr>
        <w:t>29</w:t>
      </w:r>
      <w:r w:rsidR="0062163C">
        <w:rPr>
          <w:rFonts w:cstheme="minorHAnsi"/>
          <w:sz w:val="20"/>
          <w:szCs w:val="20"/>
        </w:rPr>
        <w:t>6</w:t>
      </w:r>
      <w:r w:rsidR="00007D9D" w:rsidRPr="004F7C0B">
        <w:rPr>
          <w:rFonts w:cstheme="minorHAnsi"/>
          <w:sz w:val="20"/>
          <w:szCs w:val="20"/>
        </w:rPr>
        <w:t>-</w:t>
      </w:r>
      <w:r w:rsidR="0062163C">
        <w:rPr>
          <w:rFonts w:cstheme="minorHAnsi"/>
          <w:sz w:val="20"/>
          <w:szCs w:val="20"/>
        </w:rPr>
        <w:t>299</w:t>
      </w:r>
      <w:r w:rsidR="00007D9D" w:rsidRPr="004F7C0B">
        <w:rPr>
          <w:rFonts w:cstheme="minorHAnsi"/>
          <w:sz w:val="20"/>
          <w:szCs w:val="20"/>
        </w:rPr>
        <w:t>.</w:t>
      </w:r>
    </w:p>
    <w:p w14:paraId="61969AB9" w14:textId="4DE2F4F0"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7DE2EB2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A6C3"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3B563BD" w14:textId="77777777" w:rsidR="00263E69" w:rsidRPr="002228EE" w:rsidRDefault="00263E69" w:rsidP="009505C3">
      <w:pPr>
        <w:pStyle w:val="Normalverdan"/>
        <w:spacing w:before="0" w:beforeAutospacing="0" w:after="0" w:afterAutospacing="0" w:line="240" w:lineRule="auto"/>
        <w:rPr>
          <w:rFonts w:asciiTheme="minorHAnsi" w:hAnsiTheme="minorHAnsi" w:cstheme="minorHAnsi"/>
          <w:b w:val="0"/>
          <w:sz w:val="10"/>
          <w:szCs w:val="18"/>
        </w:rPr>
        <w:sectPr w:rsidR="00263E69" w:rsidRPr="002228EE" w:rsidSect="0062163C">
          <w:headerReference w:type="default" r:id="rId8"/>
          <w:footerReference w:type="default" r:id="rId9"/>
          <w:pgSz w:w="12240" w:h="15840" w:code="1"/>
          <w:pgMar w:top="1080" w:right="720" w:bottom="720" w:left="720" w:header="547" w:footer="360" w:gutter="0"/>
          <w:pgNumType w:start="296"/>
          <w:cols w:space="720"/>
          <w:docGrid w:linePitch="360"/>
        </w:sectPr>
      </w:pPr>
    </w:p>
    <w:p w14:paraId="762D1941" w14:textId="0FBE079C" w:rsidR="009505C3" w:rsidRPr="002228EE" w:rsidRDefault="009505C3" w:rsidP="009505C3">
      <w:pPr>
        <w:pStyle w:val="Heading1"/>
        <w:spacing w:before="0" w:line="240" w:lineRule="auto"/>
        <w:rPr>
          <w:rFonts w:asciiTheme="minorHAnsi" w:hAnsiTheme="minorHAnsi" w:cstheme="minorHAnsi"/>
          <w:b/>
          <w:color w:val="000000" w:themeColor="text1"/>
          <w:sz w:val="24"/>
          <w:szCs w:val="20"/>
          <w:shd w:val="clear" w:color="auto" w:fill="FFFFFF"/>
        </w:rPr>
        <w:sectPr w:rsidR="009505C3" w:rsidRPr="002228EE" w:rsidSect="003A7023">
          <w:headerReference w:type="default" r:id="rId10"/>
          <w:type w:val="continuous"/>
          <w:pgSz w:w="12240" w:h="15840" w:code="1"/>
          <w:pgMar w:top="1080" w:right="720" w:bottom="720" w:left="720" w:header="547" w:footer="360" w:gutter="0"/>
          <w:cols w:space="432"/>
          <w:docGrid w:linePitch="360"/>
        </w:sectPr>
      </w:pPr>
    </w:p>
    <w:p w14:paraId="62AA50FC" w14:textId="77777777" w:rsidR="004658A8" w:rsidRPr="009505C3" w:rsidRDefault="004658A8" w:rsidP="007063D1">
      <w:pPr>
        <w:pStyle w:val="Heading1"/>
        <w:spacing w:before="0" w:line="240" w:lineRule="auto"/>
        <w:jc w:val="center"/>
        <w:rPr>
          <w:rFonts w:eastAsia="Times New Roman" w:cstheme="minorHAnsi"/>
          <w:color w:val="000000" w:themeColor="text1"/>
          <w:sz w:val="20"/>
          <w:szCs w:val="20"/>
        </w:rPr>
      </w:pPr>
      <w:bookmarkStart w:id="0" w:name="_GoBack"/>
      <w:bookmarkEnd w:id="0"/>
    </w:p>
    <w:sectPr w:rsidR="004658A8" w:rsidRPr="009505C3" w:rsidSect="007063D1">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D9EE" w14:textId="77777777" w:rsidR="00F9222E" w:rsidRDefault="00F9222E" w:rsidP="00332CAE">
      <w:pPr>
        <w:spacing w:after="0" w:line="240" w:lineRule="auto"/>
      </w:pPr>
      <w:r>
        <w:separator/>
      </w:r>
    </w:p>
  </w:endnote>
  <w:endnote w:type="continuationSeparator" w:id="0">
    <w:p w14:paraId="6AE3AC73" w14:textId="77777777" w:rsidR="00F9222E" w:rsidRDefault="00F9222E"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3731982C" w:rsidR="00AA7FC4" w:rsidRPr="007877E5" w:rsidRDefault="00AA7FC4" w:rsidP="00BE20F1">
    <w:pPr>
      <w:pStyle w:val="Footer"/>
      <w:jc w:val="center"/>
      <w:rPr>
        <w:rFonts w:ascii="Arial" w:hAnsi="Arial" w:cs="Arial"/>
      </w:rPr>
    </w:pPr>
    <w:r w:rsidRPr="00A15458">
      <w:rPr>
        <w:rFonts w:ascii="Arial" w:hAnsi="Arial" w:cs="Arial"/>
      </w:rPr>
      <w:fldChar w:fldCharType="begin"/>
    </w:r>
    <w:r w:rsidRPr="00A15458">
      <w:rPr>
        <w:rFonts w:ascii="Arial" w:hAnsi="Arial" w:cs="Arial"/>
      </w:rPr>
      <w:instrText xml:space="preserve"> PAGE   \* MERGEFORMAT </w:instrText>
    </w:r>
    <w:r w:rsidRPr="00A15458">
      <w:rPr>
        <w:rFonts w:ascii="Arial" w:hAnsi="Arial" w:cs="Arial"/>
      </w:rPr>
      <w:fldChar w:fldCharType="separate"/>
    </w:r>
    <w:r w:rsidR="007063D1">
      <w:rPr>
        <w:rFonts w:ascii="Arial" w:hAnsi="Arial" w:cs="Arial"/>
        <w:noProof/>
      </w:rPr>
      <w:t>296</w:t>
    </w:r>
    <w:r w:rsidRPr="00A15458">
      <w:rPr>
        <w:rFonts w:ascii="Arial" w:hAnsi="Arial" w:cs="Arial"/>
        <w:noProof/>
      </w:rPr>
      <w:fldChar w:fldCharType="end"/>
    </w:r>
    <w:r>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AEDD57"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2E99" w14:textId="77777777" w:rsidR="00F9222E" w:rsidRDefault="00F9222E" w:rsidP="00332CAE">
      <w:pPr>
        <w:spacing w:after="0" w:line="240" w:lineRule="auto"/>
      </w:pPr>
      <w:r>
        <w:separator/>
      </w:r>
    </w:p>
  </w:footnote>
  <w:footnote w:type="continuationSeparator" w:id="0">
    <w:p w14:paraId="1DCE2BE8" w14:textId="77777777" w:rsidR="00F9222E" w:rsidRDefault="00F9222E"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0A29BF97" w:rsidR="00AA7FC4" w:rsidRPr="00000F7D" w:rsidRDefault="00AA7FC4"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C7C50"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t xml:space="preserve">     </w:t>
    </w:r>
    <w:r w:rsidRPr="00406A38">
      <w:rPr>
        <w:rFonts w:ascii="Arial"/>
        <w:color w:val="231F20"/>
        <w:sz w:val="18"/>
      </w:rPr>
      <w:t>Isra Med J.</w:t>
    </w:r>
    <w:r w:rsidRPr="00596EA1">
      <w:rPr>
        <w:rFonts w:ascii="Arial"/>
        <w:b/>
        <w:color w:val="231F20"/>
        <w:sz w:val="18"/>
      </w:rPr>
      <w:t xml:space="preserve"> </w:t>
    </w:r>
    <w:r w:rsidRPr="00596EA1">
      <w:rPr>
        <w:rFonts w:ascii="Arial"/>
        <w:color w:val="231F20"/>
        <w:sz w:val="18"/>
      </w:rPr>
      <w:t xml:space="preserve">| Volume 11 - Issue </w:t>
    </w:r>
    <w:r>
      <w:rPr>
        <w:rFonts w:ascii="Arial"/>
        <w:color w:val="231F20"/>
        <w:sz w:val="18"/>
      </w:rPr>
      <w:t>4 - Part B</w:t>
    </w:r>
    <w:r w:rsidRPr="00596EA1">
      <w:rPr>
        <w:rFonts w:ascii="Arial"/>
        <w:color w:val="231F20"/>
        <w:sz w:val="18"/>
      </w:rPr>
      <w:t xml:space="preserve"> | </w:t>
    </w:r>
    <w:r>
      <w:rPr>
        <w:rFonts w:ascii="Arial"/>
        <w:color w:val="231F20"/>
        <w:sz w:val="18"/>
      </w:rPr>
      <w:t>Jul</w:t>
    </w:r>
    <w:r w:rsidRPr="00596EA1">
      <w:rPr>
        <w:rFonts w:ascii="Arial"/>
        <w:color w:val="231F20"/>
        <w:sz w:val="18"/>
      </w:rPr>
      <w:t xml:space="preserve"> </w:t>
    </w:r>
    <w:r w:rsidRPr="00596EA1">
      <w:rPr>
        <w:rFonts w:ascii="Arial"/>
        <w:color w:val="231F20"/>
        <w:sz w:val="18"/>
      </w:rPr>
      <w:t>–</w:t>
    </w:r>
    <w:r w:rsidRPr="00596EA1">
      <w:rPr>
        <w:rFonts w:ascii="Arial"/>
        <w:color w:val="231F20"/>
        <w:sz w:val="18"/>
      </w:rPr>
      <w:t xml:space="preserve"> </w:t>
    </w:r>
    <w:r>
      <w:rPr>
        <w:rFonts w:ascii="Arial"/>
        <w:color w:val="231F20"/>
        <w:sz w:val="18"/>
      </w:rPr>
      <w:t>Aug</w:t>
    </w:r>
    <w:r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6622188F" w:rsidR="00AA7FC4" w:rsidRPr="00000F7D" w:rsidRDefault="00AA7FC4" w:rsidP="00737E36">
    <w:pPr>
      <w:tabs>
        <w:tab w:val="left" w:pos="5030"/>
      </w:tabs>
      <w:spacing w:before="69" w:after="7"/>
      <w:rPr>
        <w:rFonts w:ascii="Arial"/>
        <w:sz w:val="18"/>
      </w:rPr>
    </w:pPr>
    <w:r w:rsidRPr="002F50A2">
      <w:rPr>
        <w:rFonts w:ascii="Arial" w:hAnsi="Arial" w:cs="Arial"/>
        <w:color w:val="000000" w:themeColor="text1"/>
        <w:sz w:val="18"/>
        <w:szCs w:val="20"/>
      </w:rPr>
      <w:t>Iqra Kanwal</w:t>
    </w:r>
    <w:r>
      <w:rPr>
        <w:rFonts w:ascii="Arial"/>
        <w:noProof/>
        <w:sz w:val="2"/>
      </w:rPr>
      <w:t xml:space="preserve"> </w:t>
    </w:r>
    <w:r>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BA330"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Pr>
        <w:rFonts w:ascii="Arial" w:hAnsi="Arial" w:cs="Arial"/>
        <w:kern w:val="24"/>
        <w:sz w:val="18"/>
        <w:szCs w:val="18"/>
        <w:lang w:val="en-GB"/>
      </w:rPr>
      <w:t xml:space="preserve"> et al</w:t>
    </w:r>
    <w:r>
      <w:rPr>
        <w:rFonts w:ascii="Arial"/>
        <w:b/>
        <w:color w:val="231F20"/>
        <w:sz w:val="18"/>
      </w:rPr>
      <w:t xml:space="preserve">  </w:t>
    </w:r>
    <w:r w:rsidRPr="003178C5">
      <w:rPr>
        <w:rFonts w:ascii="Arial"/>
        <w:b/>
        <w:color w:val="231F20"/>
        <w:sz w:val="18"/>
      </w:rPr>
      <w:t xml:space="preserve">            </w:t>
    </w:r>
    <w:r>
      <w:rPr>
        <w:rFonts w:ascii="Arial"/>
        <w:b/>
        <w:color w:val="231F20"/>
        <w:sz w:val="18"/>
      </w:rPr>
      <w:t xml:space="preserve">                                                        </w:t>
    </w:r>
    <w:r>
      <w:rPr>
        <w:rFonts w:ascii="Arial"/>
        <w:b/>
        <w:color w:val="231F20"/>
        <w:sz w:val="18"/>
      </w:rPr>
      <w:tab/>
      <w:t xml:space="preserve">                      </w:t>
    </w:r>
    <w:r w:rsidRPr="00CC2766">
      <w:rPr>
        <w:rFonts w:ascii="Arial"/>
        <w:color w:val="231F20"/>
        <w:sz w:val="18"/>
      </w:rPr>
      <w:t>Isra Med J.</w:t>
    </w:r>
    <w:r>
      <w:rPr>
        <w:rFonts w:ascii="Arial"/>
        <w:b/>
        <w:color w:val="231F20"/>
        <w:sz w:val="18"/>
      </w:rPr>
      <w:t xml:space="preserve"> </w:t>
    </w:r>
    <w:r>
      <w:rPr>
        <w:rFonts w:ascii="Arial"/>
        <w:color w:val="231F20"/>
        <w:sz w:val="18"/>
      </w:rPr>
      <w:t xml:space="preserve">| Volume 11 - Issue 4 </w:t>
    </w:r>
    <w:r>
      <w:rPr>
        <w:rFonts w:ascii="Arial"/>
        <w:color w:val="231F20"/>
        <w:sz w:val="18"/>
      </w:rPr>
      <w:t>–</w:t>
    </w:r>
    <w:r>
      <w:rPr>
        <w:rFonts w:ascii="Arial"/>
        <w:color w:val="231F20"/>
        <w:sz w:val="18"/>
      </w:rPr>
      <w:t xml:space="preserve"> Part B | Jul </w:t>
    </w:r>
    <w:r>
      <w:rPr>
        <w:rFonts w:ascii="Arial"/>
        <w:color w:val="231F20"/>
        <w:sz w:val="18"/>
      </w:rPr>
      <w:t>–</w:t>
    </w:r>
    <w:r>
      <w:rPr>
        <w:rFonts w:ascii="Arial"/>
        <w:color w:val="231F20"/>
        <w:sz w:val="18"/>
      </w:rPr>
      <w:t xml:space="preserve"> Aug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199"/>
    <w:multiLevelType w:val="hybridMultilevel"/>
    <w:tmpl w:val="EC70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234B"/>
    <w:multiLevelType w:val="multilevel"/>
    <w:tmpl w:val="791ED3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236D94"/>
    <w:multiLevelType w:val="multilevel"/>
    <w:tmpl w:val="2F22B04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2244"/>
    <w:rsid w:val="00002405"/>
    <w:rsid w:val="00002411"/>
    <w:rsid w:val="000038C6"/>
    <w:rsid w:val="0000447D"/>
    <w:rsid w:val="00004C42"/>
    <w:rsid w:val="000074A1"/>
    <w:rsid w:val="00007D9D"/>
    <w:rsid w:val="00010512"/>
    <w:rsid w:val="00011A4A"/>
    <w:rsid w:val="00012CBA"/>
    <w:rsid w:val="00012CE4"/>
    <w:rsid w:val="000138EB"/>
    <w:rsid w:val="00015223"/>
    <w:rsid w:val="000153D7"/>
    <w:rsid w:val="000153F3"/>
    <w:rsid w:val="000179B5"/>
    <w:rsid w:val="00017E46"/>
    <w:rsid w:val="00020D23"/>
    <w:rsid w:val="000229AD"/>
    <w:rsid w:val="00023C29"/>
    <w:rsid w:val="00024D38"/>
    <w:rsid w:val="00025A68"/>
    <w:rsid w:val="00027E1C"/>
    <w:rsid w:val="00032B4C"/>
    <w:rsid w:val="000334DD"/>
    <w:rsid w:val="00034DC5"/>
    <w:rsid w:val="00035418"/>
    <w:rsid w:val="000356FB"/>
    <w:rsid w:val="00037718"/>
    <w:rsid w:val="00040AC3"/>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1347"/>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A588B"/>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41257"/>
    <w:rsid w:val="001426E5"/>
    <w:rsid w:val="001459AD"/>
    <w:rsid w:val="00147BB0"/>
    <w:rsid w:val="0015157C"/>
    <w:rsid w:val="00151B6E"/>
    <w:rsid w:val="00151EF9"/>
    <w:rsid w:val="00152F65"/>
    <w:rsid w:val="00154247"/>
    <w:rsid w:val="001546D6"/>
    <w:rsid w:val="00156FA2"/>
    <w:rsid w:val="001608E9"/>
    <w:rsid w:val="00160960"/>
    <w:rsid w:val="0016427A"/>
    <w:rsid w:val="001657CD"/>
    <w:rsid w:val="00166FF7"/>
    <w:rsid w:val="001733D0"/>
    <w:rsid w:val="00174790"/>
    <w:rsid w:val="00176409"/>
    <w:rsid w:val="00177554"/>
    <w:rsid w:val="00177F8B"/>
    <w:rsid w:val="0018129A"/>
    <w:rsid w:val="00182AC5"/>
    <w:rsid w:val="001834DA"/>
    <w:rsid w:val="0018480D"/>
    <w:rsid w:val="0018485E"/>
    <w:rsid w:val="00185C0F"/>
    <w:rsid w:val="0018692C"/>
    <w:rsid w:val="00192AC8"/>
    <w:rsid w:val="00196BF7"/>
    <w:rsid w:val="00196EDE"/>
    <w:rsid w:val="001A1C00"/>
    <w:rsid w:val="001A22B8"/>
    <w:rsid w:val="001A390E"/>
    <w:rsid w:val="001A7560"/>
    <w:rsid w:val="001B092D"/>
    <w:rsid w:val="001B1B91"/>
    <w:rsid w:val="001B286C"/>
    <w:rsid w:val="001B2CB3"/>
    <w:rsid w:val="001B3434"/>
    <w:rsid w:val="001B3BE0"/>
    <w:rsid w:val="001B3E0A"/>
    <w:rsid w:val="001B49A5"/>
    <w:rsid w:val="001B5C50"/>
    <w:rsid w:val="001B7B9D"/>
    <w:rsid w:val="001C22E7"/>
    <w:rsid w:val="001C274E"/>
    <w:rsid w:val="001C2B74"/>
    <w:rsid w:val="001C3787"/>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0115"/>
    <w:rsid w:val="00210CC1"/>
    <w:rsid w:val="002131E1"/>
    <w:rsid w:val="0021398E"/>
    <w:rsid w:val="0021426B"/>
    <w:rsid w:val="0021464F"/>
    <w:rsid w:val="00214B5C"/>
    <w:rsid w:val="00215CBD"/>
    <w:rsid w:val="00215DC4"/>
    <w:rsid w:val="00216730"/>
    <w:rsid w:val="00216B46"/>
    <w:rsid w:val="00216D5A"/>
    <w:rsid w:val="00220629"/>
    <w:rsid w:val="00221849"/>
    <w:rsid w:val="00222159"/>
    <w:rsid w:val="002228EE"/>
    <w:rsid w:val="002234F9"/>
    <w:rsid w:val="0022535E"/>
    <w:rsid w:val="0022560D"/>
    <w:rsid w:val="00227330"/>
    <w:rsid w:val="00227873"/>
    <w:rsid w:val="00230A97"/>
    <w:rsid w:val="00231416"/>
    <w:rsid w:val="00232CBD"/>
    <w:rsid w:val="00232D04"/>
    <w:rsid w:val="00234BB1"/>
    <w:rsid w:val="00235C09"/>
    <w:rsid w:val="00242D69"/>
    <w:rsid w:val="00251366"/>
    <w:rsid w:val="00251567"/>
    <w:rsid w:val="002526ED"/>
    <w:rsid w:val="002531C0"/>
    <w:rsid w:val="0026058C"/>
    <w:rsid w:val="00261F8B"/>
    <w:rsid w:val="00263BA7"/>
    <w:rsid w:val="00263E69"/>
    <w:rsid w:val="00270119"/>
    <w:rsid w:val="00270178"/>
    <w:rsid w:val="00270281"/>
    <w:rsid w:val="002721E0"/>
    <w:rsid w:val="002733F2"/>
    <w:rsid w:val="00274766"/>
    <w:rsid w:val="00277478"/>
    <w:rsid w:val="00277818"/>
    <w:rsid w:val="00277AD2"/>
    <w:rsid w:val="00281F25"/>
    <w:rsid w:val="00281F30"/>
    <w:rsid w:val="00281F97"/>
    <w:rsid w:val="00283696"/>
    <w:rsid w:val="00283D6A"/>
    <w:rsid w:val="00286BC8"/>
    <w:rsid w:val="002924E5"/>
    <w:rsid w:val="00296FFC"/>
    <w:rsid w:val="002A0261"/>
    <w:rsid w:val="002A0618"/>
    <w:rsid w:val="002A6B1C"/>
    <w:rsid w:val="002B070B"/>
    <w:rsid w:val="002B14DE"/>
    <w:rsid w:val="002B3F3C"/>
    <w:rsid w:val="002B48AE"/>
    <w:rsid w:val="002B55D3"/>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E7418"/>
    <w:rsid w:val="002F11CF"/>
    <w:rsid w:val="002F50A2"/>
    <w:rsid w:val="002F6201"/>
    <w:rsid w:val="002F6339"/>
    <w:rsid w:val="002F666D"/>
    <w:rsid w:val="002F70DA"/>
    <w:rsid w:val="0030198C"/>
    <w:rsid w:val="00301BA5"/>
    <w:rsid w:val="00307B09"/>
    <w:rsid w:val="003102A8"/>
    <w:rsid w:val="003147D5"/>
    <w:rsid w:val="00314E97"/>
    <w:rsid w:val="003162D6"/>
    <w:rsid w:val="003178C5"/>
    <w:rsid w:val="00321238"/>
    <w:rsid w:val="00324E83"/>
    <w:rsid w:val="003278F2"/>
    <w:rsid w:val="003306FE"/>
    <w:rsid w:val="00332CAE"/>
    <w:rsid w:val="003337A7"/>
    <w:rsid w:val="003349AF"/>
    <w:rsid w:val="003354A8"/>
    <w:rsid w:val="00335F48"/>
    <w:rsid w:val="003361E5"/>
    <w:rsid w:val="00340A47"/>
    <w:rsid w:val="00340C79"/>
    <w:rsid w:val="003410C7"/>
    <w:rsid w:val="003422D1"/>
    <w:rsid w:val="0034255B"/>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823"/>
    <w:rsid w:val="003815F5"/>
    <w:rsid w:val="00382C88"/>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4795"/>
    <w:rsid w:val="003A69CF"/>
    <w:rsid w:val="003A7023"/>
    <w:rsid w:val="003B0AE7"/>
    <w:rsid w:val="003B16B9"/>
    <w:rsid w:val="003B21F3"/>
    <w:rsid w:val="003B2BD4"/>
    <w:rsid w:val="003B4B8D"/>
    <w:rsid w:val="003B5C0E"/>
    <w:rsid w:val="003B5D58"/>
    <w:rsid w:val="003B7302"/>
    <w:rsid w:val="003B7766"/>
    <w:rsid w:val="003C1B58"/>
    <w:rsid w:val="003C1E03"/>
    <w:rsid w:val="003C26EC"/>
    <w:rsid w:val="003C4ABE"/>
    <w:rsid w:val="003C68C4"/>
    <w:rsid w:val="003C78A1"/>
    <w:rsid w:val="003D1B65"/>
    <w:rsid w:val="003D25F3"/>
    <w:rsid w:val="003D2775"/>
    <w:rsid w:val="003E0C49"/>
    <w:rsid w:val="003E24F4"/>
    <w:rsid w:val="003E441F"/>
    <w:rsid w:val="003E4A38"/>
    <w:rsid w:val="003E6E0F"/>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A38"/>
    <w:rsid w:val="00406D59"/>
    <w:rsid w:val="00413B82"/>
    <w:rsid w:val="00414568"/>
    <w:rsid w:val="004147FB"/>
    <w:rsid w:val="00414DA2"/>
    <w:rsid w:val="004165BA"/>
    <w:rsid w:val="004203E1"/>
    <w:rsid w:val="00421B9E"/>
    <w:rsid w:val="0042215C"/>
    <w:rsid w:val="00423669"/>
    <w:rsid w:val="00424A98"/>
    <w:rsid w:val="004252A2"/>
    <w:rsid w:val="00425D1A"/>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0687"/>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A03"/>
    <w:rsid w:val="004905BC"/>
    <w:rsid w:val="00491CBE"/>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1DD6"/>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E70CB"/>
    <w:rsid w:val="004F0F86"/>
    <w:rsid w:val="004F2376"/>
    <w:rsid w:val="004F2EC4"/>
    <w:rsid w:val="004F3E23"/>
    <w:rsid w:val="004F4B01"/>
    <w:rsid w:val="004F4EBC"/>
    <w:rsid w:val="004F7108"/>
    <w:rsid w:val="0050736A"/>
    <w:rsid w:val="00507A77"/>
    <w:rsid w:val="00510207"/>
    <w:rsid w:val="00510372"/>
    <w:rsid w:val="00510E1E"/>
    <w:rsid w:val="00511B2C"/>
    <w:rsid w:val="00515EE8"/>
    <w:rsid w:val="00516268"/>
    <w:rsid w:val="00517A49"/>
    <w:rsid w:val="00522A5F"/>
    <w:rsid w:val="00522DBA"/>
    <w:rsid w:val="00523163"/>
    <w:rsid w:val="00524108"/>
    <w:rsid w:val="00525AFF"/>
    <w:rsid w:val="00525B4E"/>
    <w:rsid w:val="00526C3F"/>
    <w:rsid w:val="00527053"/>
    <w:rsid w:val="00531DE4"/>
    <w:rsid w:val="00532FE9"/>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917"/>
    <w:rsid w:val="00561A43"/>
    <w:rsid w:val="005629DC"/>
    <w:rsid w:val="00564715"/>
    <w:rsid w:val="00565A0D"/>
    <w:rsid w:val="005670DE"/>
    <w:rsid w:val="0058014D"/>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33D8"/>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4677"/>
    <w:rsid w:val="005E5CAA"/>
    <w:rsid w:val="005E7190"/>
    <w:rsid w:val="005F0A11"/>
    <w:rsid w:val="005F1217"/>
    <w:rsid w:val="005F12C7"/>
    <w:rsid w:val="005F3E46"/>
    <w:rsid w:val="005F4B1F"/>
    <w:rsid w:val="005F501B"/>
    <w:rsid w:val="005F6F79"/>
    <w:rsid w:val="005F72FC"/>
    <w:rsid w:val="005F7579"/>
    <w:rsid w:val="005F7AB1"/>
    <w:rsid w:val="006003E1"/>
    <w:rsid w:val="006039DE"/>
    <w:rsid w:val="00610850"/>
    <w:rsid w:val="00610C99"/>
    <w:rsid w:val="00612AC4"/>
    <w:rsid w:val="00612F27"/>
    <w:rsid w:val="00614B5B"/>
    <w:rsid w:val="0061522F"/>
    <w:rsid w:val="006159DB"/>
    <w:rsid w:val="00616537"/>
    <w:rsid w:val="0061707A"/>
    <w:rsid w:val="0062163C"/>
    <w:rsid w:val="00625B0F"/>
    <w:rsid w:val="00632D0B"/>
    <w:rsid w:val="00636644"/>
    <w:rsid w:val="00642CEC"/>
    <w:rsid w:val="00643CD0"/>
    <w:rsid w:val="006444C7"/>
    <w:rsid w:val="006472A0"/>
    <w:rsid w:val="0064733A"/>
    <w:rsid w:val="0065045F"/>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5A61"/>
    <w:rsid w:val="00695F95"/>
    <w:rsid w:val="006964E7"/>
    <w:rsid w:val="00696A98"/>
    <w:rsid w:val="00697B64"/>
    <w:rsid w:val="006A1456"/>
    <w:rsid w:val="006A5CC4"/>
    <w:rsid w:val="006A7F44"/>
    <w:rsid w:val="006B28C2"/>
    <w:rsid w:val="006B3875"/>
    <w:rsid w:val="006B41CD"/>
    <w:rsid w:val="006B42D4"/>
    <w:rsid w:val="006B53A8"/>
    <w:rsid w:val="006B5B3E"/>
    <w:rsid w:val="006B5B53"/>
    <w:rsid w:val="006C289B"/>
    <w:rsid w:val="006C3449"/>
    <w:rsid w:val="006C40E1"/>
    <w:rsid w:val="006C4402"/>
    <w:rsid w:val="006C568A"/>
    <w:rsid w:val="006D064B"/>
    <w:rsid w:val="006D0FFB"/>
    <w:rsid w:val="006D2BC2"/>
    <w:rsid w:val="006D379B"/>
    <w:rsid w:val="006D6453"/>
    <w:rsid w:val="006E0306"/>
    <w:rsid w:val="006E3053"/>
    <w:rsid w:val="006E3E00"/>
    <w:rsid w:val="006E47CC"/>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063D1"/>
    <w:rsid w:val="00710D5F"/>
    <w:rsid w:val="00710FF9"/>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46EB"/>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22B7"/>
    <w:rsid w:val="007C411E"/>
    <w:rsid w:val="007C75E4"/>
    <w:rsid w:val="007C76AC"/>
    <w:rsid w:val="007C7EF9"/>
    <w:rsid w:val="007D0745"/>
    <w:rsid w:val="007D2603"/>
    <w:rsid w:val="007D5314"/>
    <w:rsid w:val="007D560F"/>
    <w:rsid w:val="007D6DB2"/>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89C"/>
    <w:rsid w:val="00845AB8"/>
    <w:rsid w:val="00845DDC"/>
    <w:rsid w:val="00847263"/>
    <w:rsid w:val="00852055"/>
    <w:rsid w:val="00852B26"/>
    <w:rsid w:val="00853E98"/>
    <w:rsid w:val="008540A5"/>
    <w:rsid w:val="00854694"/>
    <w:rsid w:val="00855E39"/>
    <w:rsid w:val="00856FB7"/>
    <w:rsid w:val="008600B8"/>
    <w:rsid w:val="00860644"/>
    <w:rsid w:val="00863B06"/>
    <w:rsid w:val="008727C0"/>
    <w:rsid w:val="008734E4"/>
    <w:rsid w:val="00873E1C"/>
    <w:rsid w:val="00873E31"/>
    <w:rsid w:val="00882253"/>
    <w:rsid w:val="00882D79"/>
    <w:rsid w:val="00884148"/>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1C81"/>
    <w:rsid w:val="008B69A6"/>
    <w:rsid w:val="008C10D8"/>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17149"/>
    <w:rsid w:val="009171A2"/>
    <w:rsid w:val="00920EE6"/>
    <w:rsid w:val="009210F3"/>
    <w:rsid w:val="00922214"/>
    <w:rsid w:val="009225E7"/>
    <w:rsid w:val="009229A6"/>
    <w:rsid w:val="00925AEF"/>
    <w:rsid w:val="00926F03"/>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6F35"/>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6CFD"/>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2090"/>
    <w:rsid w:val="009B4A23"/>
    <w:rsid w:val="009C2BD6"/>
    <w:rsid w:val="009C4914"/>
    <w:rsid w:val="009C5A25"/>
    <w:rsid w:val="009C6128"/>
    <w:rsid w:val="009C76CD"/>
    <w:rsid w:val="009D0FD3"/>
    <w:rsid w:val="009D39D0"/>
    <w:rsid w:val="009D76DD"/>
    <w:rsid w:val="009E00DB"/>
    <w:rsid w:val="009E39CD"/>
    <w:rsid w:val="009E3BC1"/>
    <w:rsid w:val="009E4695"/>
    <w:rsid w:val="009E5F9A"/>
    <w:rsid w:val="009E6005"/>
    <w:rsid w:val="009E7FC2"/>
    <w:rsid w:val="009F06CB"/>
    <w:rsid w:val="009F0B05"/>
    <w:rsid w:val="009F15CF"/>
    <w:rsid w:val="009F2C4F"/>
    <w:rsid w:val="009F5844"/>
    <w:rsid w:val="009F677C"/>
    <w:rsid w:val="009F6C03"/>
    <w:rsid w:val="009F6E4C"/>
    <w:rsid w:val="00A00377"/>
    <w:rsid w:val="00A00D87"/>
    <w:rsid w:val="00A01035"/>
    <w:rsid w:val="00A0166F"/>
    <w:rsid w:val="00A06B99"/>
    <w:rsid w:val="00A07DAF"/>
    <w:rsid w:val="00A1141E"/>
    <w:rsid w:val="00A13957"/>
    <w:rsid w:val="00A15458"/>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329B"/>
    <w:rsid w:val="00A55A5B"/>
    <w:rsid w:val="00A564CA"/>
    <w:rsid w:val="00A566D8"/>
    <w:rsid w:val="00A62BEB"/>
    <w:rsid w:val="00A652C2"/>
    <w:rsid w:val="00A6624D"/>
    <w:rsid w:val="00A663A6"/>
    <w:rsid w:val="00A7023F"/>
    <w:rsid w:val="00A7140A"/>
    <w:rsid w:val="00A74677"/>
    <w:rsid w:val="00A74B3C"/>
    <w:rsid w:val="00A74B9B"/>
    <w:rsid w:val="00A756B4"/>
    <w:rsid w:val="00A77191"/>
    <w:rsid w:val="00A80CAA"/>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A74F9"/>
    <w:rsid w:val="00AA7FC4"/>
    <w:rsid w:val="00AB0697"/>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3E0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34F9"/>
    <w:rsid w:val="00B202B5"/>
    <w:rsid w:val="00B21DEE"/>
    <w:rsid w:val="00B22133"/>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E12"/>
    <w:rsid w:val="00B76DE4"/>
    <w:rsid w:val="00B778D5"/>
    <w:rsid w:val="00B80079"/>
    <w:rsid w:val="00B817C5"/>
    <w:rsid w:val="00B81823"/>
    <w:rsid w:val="00B8317E"/>
    <w:rsid w:val="00B87601"/>
    <w:rsid w:val="00B920C0"/>
    <w:rsid w:val="00B92208"/>
    <w:rsid w:val="00B943D8"/>
    <w:rsid w:val="00B967A1"/>
    <w:rsid w:val="00BA1AE3"/>
    <w:rsid w:val="00BA1D67"/>
    <w:rsid w:val="00BA2A49"/>
    <w:rsid w:val="00BA2B51"/>
    <w:rsid w:val="00BA312A"/>
    <w:rsid w:val="00BA3D05"/>
    <w:rsid w:val="00BB0F04"/>
    <w:rsid w:val="00BB312B"/>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429"/>
    <w:rsid w:val="00BF4699"/>
    <w:rsid w:val="00BF5611"/>
    <w:rsid w:val="00C006FD"/>
    <w:rsid w:val="00C0141E"/>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766"/>
    <w:rsid w:val="00CC2FA0"/>
    <w:rsid w:val="00CC3824"/>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3941"/>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324F"/>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EE3"/>
    <w:rsid w:val="00DC34AC"/>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F0021"/>
    <w:rsid w:val="00DF1391"/>
    <w:rsid w:val="00DF46DF"/>
    <w:rsid w:val="00DF53AA"/>
    <w:rsid w:val="00DF7C41"/>
    <w:rsid w:val="00E002CA"/>
    <w:rsid w:val="00E006C1"/>
    <w:rsid w:val="00E01365"/>
    <w:rsid w:val="00E022AF"/>
    <w:rsid w:val="00E02BA3"/>
    <w:rsid w:val="00E03F71"/>
    <w:rsid w:val="00E043F3"/>
    <w:rsid w:val="00E0492C"/>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665A"/>
    <w:rsid w:val="00E37CA1"/>
    <w:rsid w:val="00E40837"/>
    <w:rsid w:val="00E41903"/>
    <w:rsid w:val="00E432AA"/>
    <w:rsid w:val="00E44E9A"/>
    <w:rsid w:val="00E4551F"/>
    <w:rsid w:val="00E46A63"/>
    <w:rsid w:val="00E47942"/>
    <w:rsid w:val="00E50010"/>
    <w:rsid w:val="00E50901"/>
    <w:rsid w:val="00E52392"/>
    <w:rsid w:val="00E536DB"/>
    <w:rsid w:val="00E55BDA"/>
    <w:rsid w:val="00E55E45"/>
    <w:rsid w:val="00E567B5"/>
    <w:rsid w:val="00E577D6"/>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0FD4"/>
    <w:rsid w:val="00E9256B"/>
    <w:rsid w:val="00E92B1E"/>
    <w:rsid w:val="00E934DB"/>
    <w:rsid w:val="00EA0BF9"/>
    <w:rsid w:val="00EA1A45"/>
    <w:rsid w:val="00EA2492"/>
    <w:rsid w:val="00EA29BD"/>
    <w:rsid w:val="00EA3731"/>
    <w:rsid w:val="00EA6649"/>
    <w:rsid w:val="00EA7479"/>
    <w:rsid w:val="00EB4384"/>
    <w:rsid w:val="00EB68BB"/>
    <w:rsid w:val="00EC0270"/>
    <w:rsid w:val="00EC2689"/>
    <w:rsid w:val="00EC4958"/>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1872"/>
    <w:rsid w:val="00EF426D"/>
    <w:rsid w:val="00EF4A98"/>
    <w:rsid w:val="00EF4AAA"/>
    <w:rsid w:val="00EF50E0"/>
    <w:rsid w:val="00EF59E3"/>
    <w:rsid w:val="00EF62D7"/>
    <w:rsid w:val="00EF796E"/>
    <w:rsid w:val="00F02366"/>
    <w:rsid w:val="00F07B5D"/>
    <w:rsid w:val="00F107CE"/>
    <w:rsid w:val="00F1092D"/>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D8A"/>
    <w:rsid w:val="00F470E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DCD"/>
    <w:rsid w:val="00F80799"/>
    <w:rsid w:val="00F80976"/>
    <w:rsid w:val="00F839DF"/>
    <w:rsid w:val="00F9222E"/>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 w:val="00FF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904230D5-8B9A-4E4C-97B6-CA88DC9F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selectable">
    <w:name w:val="selectable"/>
    <w:basedOn w:val="DefaultParagraphFont"/>
    <w:rsid w:val="003349AF"/>
  </w:style>
  <w:style w:type="paragraph" w:styleId="TOC2">
    <w:name w:val="toc 2"/>
    <w:basedOn w:val="Normal"/>
    <w:next w:val="Normal"/>
    <w:autoRedefine/>
    <w:uiPriority w:val="39"/>
    <w:unhideWhenUsed/>
    <w:rsid w:val="003349AF"/>
    <w:pPr>
      <w:spacing w:after="100"/>
      <w:ind w:left="220"/>
    </w:pPr>
  </w:style>
  <w:style w:type="character" w:customStyle="1" w:styleId="journalname">
    <w:name w:val="journalname"/>
    <w:basedOn w:val="DefaultParagraphFont"/>
    <w:rsid w:val="00525B4E"/>
  </w:style>
  <w:style w:type="table" w:customStyle="1" w:styleId="ListTable6Colorful1">
    <w:name w:val="List Table 6 Colorful1"/>
    <w:basedOn w:val="TableNormal"/>
    <w:uiPriority w:val="51"/>
    <w:rsid w:val="0015157C"/>
    <w:pPr>
      <w:spacing w:after="0" w:line="240" w:lineRule="auto"/>
    </w:pPr>
    <w:rPr>
      <w:rFonts w:eastAsiaTheme="minorHAnsi"/>
      <w:color w:val="000000" w:themeColor="text1"/>
      <w:sz w:val="20"/>
      <w:szCs w:val="20"/>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846E-404D-47BB-A59E-57B3C7C0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193</cp:revision>
  <cp:lastPrinted>2019-03-20T09:23:00Z</cp:lastPrinted>
  <dcterms:created xsi:type="dcterms:W3CDTF">2019-02-25T08:08:00Z</dcterms:created>
  <dcterms:modified xsi:type="dcterms:W3CDTF">2020-01-20T04:54:00Z</dcterms:modified>
</cp:coreProperties>
</file>