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EFC9D" w14:textId="77777777"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DDDBDAC" w14:textId="77777777" w:rsidR="00A23D24" w:rsidRDefault="00A94599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C1D52">
        <w:rPr>
          <w:rFonts w:cstheme="minorHAnsi"/>
          <w:b/>
          <w:color w:val="000000" w:themeColor="text1"/>
          <w:sz w:val="28"/>
          <w:szCs w:val="28"/>
        </w:rPr>
        <w:t xml:space="preserve">To Determine the Diagnostic Accuracy of CRP and WCC in Non-Traumatic </w:t>
      </w:r>
    </w:p>
    <w:p w14:paraId="0EC23087" w14:textId="77777777" w:rsidR="00A94599" w:rsidRDefault="00A94599" w:rsidP="007845EF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0C1D52">
        <w:rPr>
          <w:rFonts w:cstheme="minorHAnsi"/>
          <w:b/>
          <w:color w:val="000000" w:themeColor="text1"/>
          <w:sz w:val="28"/>
          <w:szCs w:val="28"/>
        </w:rPr>
        <w:t>Acute Abdomen by Taking CT scan Findings as Gold Standard</w:t>
      </w:r>
    </w:p>
    <w:p w14:paraId="4ACC51A1" w14:textId="77777777" w:rsidR="000C1D52" w:rsidRPr="000C1D52" w:rsidRDefault="000C1D52" w:rsidP="007845EF">
      <w:pPr>
        <w:spacing w:after="0" w:line="240" w:lineRule="auto"/>
        <w:jc w:val="center"/>
        <w:rPr>
          <w:rFonts w:cstheme="minorHAnsi"/>
          <w:color w:val="000000" w:themeColor="text1"/>
          <w:sz w:val="28"/>
          <w:szCs w:val="28"/>
        </w:rPr>
      </w:pPr>
    </w:p>
    <w:p w14:paraId="1B647C3C" w14:textId="77777777" w:rsidR="00BD7616" w:rsidRPr="000C1D52" w:rsidRDefault="00533684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</w:rPr>
      </w:pPr>
      <w:r>
        <w:rPr>
          <w:rFonts w:cstheme="minorHAnsi"/>
          <w:noProof/>
          <w:color w:val="000000" w:themeColor="text1"/>
          <w:sz w:val="20"/>
          <w:szCs w:val="20"/>
        </w:rPr>
        <w:pict w14:anchorId="3DC6811B">
          <v:line id="Straight Connector 3" o:spid="_x0000_s1026" style="position:absolute;left:0;text-align:left;z-index:2516485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.5pt,27.5pt" to="539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y/IGhd4AAAAJAQAADwAAAGRycy9kb3ducmV2&#10;LnhtbEyPQU/DMAyF70j8h8hI3LZ0jEJVmk6AhIQElw0u3LzGaysapzRZ1/Hr8cQBTpb9np6/V6wm&#10;16mRhtB6NrCYJ6CIK29brg28vz3NMlAhIlvsPJOBIwVYlednBebWH3hN4ybWSkI45GigibHPtQ5V&#10;Qw7D3PfEou384DDKOtTaDniQcNfpqyS50Q5blg8N9vTYUPW52TsD1+Hb8nPIRnvcvbx+PHzpxVKP&#10;xlxeTPd3oCJN8c8MJ3xBh1KYtn7PNqjOwGwpVaKBNJV50pPbLAW1/b3ostD/G5Q/AA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MvyBoXeAAAACQEAAA8AAAAAAAAAAAAAAAAAhAQAAGRy&#10;cy9kb3ducmV2LnhtbFBLBQYAAAAABAAEAPMAAACPBQAAAAA=&#10;" strokecolor="#231f20" strokeweight=".5pt">
            <w10:wrap type="topAndBottom" anchorx="margin"/>
          </v:line>
        </w:pict>
      </w:r>
      <w:r w:rsidR="00A94599" w:rsidRPr="007845EF">
        <w:rPr>
          <w:rFonts w:cstheme="minorHAnsi"/>
          <w:kern w:val="24"/>
          <w:sz w:val="20"/>
          <w:szCs w:val="20"/>
          <w:lang w:val="en-GB"/>
        </w:rPr>
        <w:t xml:space="preserve"> </w:t>
      </w:r>
      <w:r w:rsidR="00A94599" w:rsidRPr="000C1D52">
        <w:rPr>
          <w:rFonts w:cstheme="minorHAnsi"/>
          <w:kern w:val="24"/>
          <w:lang w:val="en-GB"/>
        </w:rPr>
        <w:t>Shahzad Ahmed</w:t>
      </w:r>
      <w:r w:rsidR="00A94599" w:rsidRPr="000C1D52">
        <w:rPr>
          <w:rFonts w:cstheme="minorHAnsi"/>
          <w:kern w:val="24"/>
          <w:vertAlign w:val="superscript"/>
          <w:lang w:val="en-GB"/>
        </w:rPr>
        <w:t>1</w:t>
      </w:r>
      <w:r w:rsidR="00A94599" w:rsidRPr="000C1D52">
        <w:rPr>
          <w:rFonts w:cstheme="minorHAnsi"/>
          <w:kern w:val="24"/>
          <w:lang w:val="en-GB"/>
        </w:rPr>
        <w:t>, Ghulam Murtaza</w:t>
      </w:r>
      <w:r w:rsidR="00A94599" w:rsidRPr="000C1D52">
        <w:rPr>
          <w:rFonts w:cstheme="minorHAnsi"/>
          <w:kern w:val="24"/>
          <w:vertAlign w:val="superscript"/>
          <w:lang w:val="en-GB"/>
        </w:rPr>
        <w:t>1</w:t>
      </w:r>
      <w:r w:rsidR="00A94599" w:rsidRPr="000C1D52">
        <w:rPr>
          <w:rFonts w:cstheme="minorHAnsi"/>
          <w:kern w:val="24"/>
          <w:lang w:val="en-GB"/>
        </w:rPr>
        <w:t>, Rizwan Aziz</w:t>
      </w:r>
      <w:r w:rsidR="00A94599" w:rsidRPr="000C1D52">
        <w:rPr>
          <w:rFonts w:cstheme="minorHAnsi"/>
          <w:kern w:val="24"/>
          <w:vertAlign w:val="superscript"/>
          <w:lang w:val="en-GB"/>
        </w:rPr>
        <w:t>2</w:t>
      </w:r>
      <w:r w:rsidR="00A94599" w:rsidRPr="000C1D52">
        <w:rPr>
          <w:rFonts w:cstheme="minorHAnsi"/>
          <w:kern w:val="24"/>
          <w:lang w:val="en-GB"/>
        </w:rPr>
        <w:t>, Ishtiaq Ahmed</w:t>
      </w:r>
      <w:r w:rsidR="00A94599" w:rsidRPr="000C1D52">
        <w:rPr>
          <w:rFonts w:cstheme="minorHAnsi"/>
          <w:kern w:val="24"/>
          <w:vertAlign w:val="superscript"/>
          <w:lang w:val="en-GB"/>
        </w:rPr>
        <w:t>3</w:t>
      </w:r>
    </w:p>
    <w:p w14:paraId="78FECF1A" w14:textId="77777777" w:rsidR="000F799E" w:rsidRPr="007845EF" w:rsidRDefault="000F799E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5C1952" w14:textId="77777777" w:rsidR="00BD7616" w:rsidRPr="007845EF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845EF">
        <w:rPr>
          <w:rFonts w:asciiTheme="minorHAnsi" w:hAnsiTheme="minorHAnsi" w:cstheme="minorHAnsi"/>
          <w:color w:val="000000" w:themeColor="text1"/>
          <w:sz w:val="20"/>
          <w:szCs w:val="20"/>
        </w:rPr>
        <w:t>ABSTRACT</w:t>
      </w:r>
    </w:p>
    <w:p w14:paraId="024448D1" w14:textId="77777777" w:rsidR="00BD7616" w:rsidRPr="007845EF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0AA2E3B" w14:textId="77777777" w:rsidR="00A94599" w:rsidRPr="007845EF" w:rsidRDefault="00A94599" w:rsidP="007845EF">
      <w:pPr>
        <w:spacing w:after="0" w:line="240" w:lineRule="auto"/>
        <w:ind w:right="29"/>
        <w:jc w:val="both"/>
        <w:rPr>
          <w:rFonts w:cstheme="minorHAnsi"/>
          <w:sz w:val="20"/>
          <w:szCs w:val="20"/>
        </w:rPr>
      </w:pPr>
      <w:r w:rsidRPr="007845EF">
        <w:rPr>
          <w:rFonts w:cstheme="minorHAnsi"/>
          <w:b/>
          <w:sz w:val="20"/>
          <w:szCs w:val="20"/>
        </w:rPr>
        <w:t>OBJECTIVE:</w:t>
      </w:r>
      <w:r w:rsidRPr="007845EF">
        <w:rPr>
          <w:rFonts w:cstheme="minorHAnsi"/>
          <w:sz w:val="20"/>
          <w:szCs w:val="20"/>
        </w:rPr>
        <w:t xml:space="preserve"> To </w:t>
      </w:r>
      <w:r w:rsidRPr="007845EF">
        <w:rPr>
          <w:rFonts w:cstheme="minorHAnsi"/>
          <w:kern w:val="24"/>
          <w:sz w:val="20"/>
          <w:szCs w:val="20"/>
          <w:lang w:val="en-GB"/>
        </w:rPr>
        <w:t xml:space="preserve">determine the diagnostic accuracy of C - Reactive Protein (CRP) and White Cell Count (WCC) in non-traumatic acute abdomen pathologies by taking CT scan findings as gold standard. </w:t>
      </w:r>
    </w:p>
    <w:p w14:paraId="6BBC38AB" w14:textId="77777777" w:rsidR="00A94599" w:rsidRPr="007845EF" w:rsidRDefault="00A94599" w:rsidP="007845EF">
      <w:pPr>
        <w:spacing w:after="0" w:line="240" w:lineRule="auto"/>
        <w:ind w:right="29"/>
        <w:jc w:val="both"/>
        <w:rPr>
          <w:rFonts w:cstheme="minorHAnsi"/>
          <w:sz w:val="20"/>
          <w:szCs w:val="20"/>
        </w:rPr>
      </w:pPr>
      <w:r w:rsidRPr="007845EF">
        <w:rPr>
          <w:rFonts w:cstheme="minorHAnsi"/>
          <w:b/>
          <w:sz w:val="20"/>
          <w:szCs w:val="20"/>
        </w:rPr>
        <w:t>STUDY DESIGN:</w:t>
      </w:r>
      <w:r w:rsidRPr="007845EF">
        <w:rPr>
          <w:rFonts w:cstheme="minorHAnsi"/>
          <w:sz w:val="20"/>
          <w:szCs w:val="20"/>
        </w:rPr>
        <w:t xml:space="preserve"> A </w:t>
      </w:r>
      <w:r w:rsidRPr="007845EF">
        <w:rPr>
          <w:rFonts w:cstheme="minorHAnsi"/>
          <w:kern w:val="24"/>
          <w:sz w:val="20"/>
          <w:szCs w:val="20"/>
          <w:lang w:val="en-GB"/>
        </w:rPr>
        <w:t>retrospective analytic cross sectional study</w:t>
      </w:r>
    </w:p>
    <w:p w14:paraId="2ED6E18C" w14:textId="77777777" w:rsidR="00A94599" w:rsidRPr="007845EF" w:rsidRDefault="00A94599" w:rsidP="007845EF">
      <w:pPr>
        <w:pStyle w:val="NormalWeb"/>
        <w:spacing w:after="0" w:line="240" w:lineRule="auto"/>
        <w:ind w:right="29"/>
        <w:jc w:val="both"/>
        <w:rPr>
          <w:rFonts w:asciiTheme="minorHAnsi" w:hAnsiTheme="minorHAnsi" w:cstheme="minorHAnsi"/>
          <w:sz w:val="20"/>
          <w:szCs w:val="20"/>
        </w:rPr>
      </w:pPr>
      <w:r w:rsidRPr="007845EF">
        <w:rPr>
          <w:rFonts w:asciiTheme="minorHAnsi" w:hAnsiTheme="minorHAnsi" w:cstheme="minorHAnsi"/>
          <w:b/>
          <w:sz w:val="20"/>
          <w:szCs w:val="20"/>
        </w:rPr>
        <w:t>PLACE AND DURATION:</w:t>
      </w:r>
      <w:r w:rsidRPr="007845EF">
        <w:rPr>
          <w:rFonts w:asciiTheme="minorHAnsi" w:hAnsiTheme="minorHAnsi" w:cstheme="minorHAnsi"/>
          <w:sz w:val="20"/>
          <w:szCs w:val="20"/>
        </w:rPr>
        <w:t xml:space="preserve"> At </w:t>
      </w:r>
      <w:r w:rsidRPr="007845EF">
        <w:rPr>
          <w:rFonts w:asciiTheme="minorHAnsi" w:hAnsiTheme="minorHAnsi" w:cstheme="minorHAnsi"/>
          <w:kern w:val="24"/>
          <w:sz w:val="20"/>
          <w:szCs w:val="20"/>
          <w:lang w:val="en-GB"/>
        </w:rPr>
        <w:t>Pinder fields Hospital Mid Yorkshire NHS Trust, over a period of 6 months from 1</w:t>
      </w:r>
      <w:r w:rsidRPr="007845EF">
        <w:rPr>
          <w:rFonts w:asciiTheme="minorHAnsi" w:hAnsiTheme="minorHAnsi" w:cstheme="minorHAnsi"/>
          <w:kern w:val="24"/>
          <w:sz w:val="20"/>
          <w:szCs w:val="20"/>
          <w:vertAlign w:val="superscript"/>
          <w:lang w:val="en-GB"/>
        </w:rPr>
        <w:t>st</w:t>
      </w:r>
      <w:r w:rsidRPr="007845EF">
        <w:rPr>
          <w:rFonts w:asciiTheme="minorHAnsi" w:hAnsiTheme="minorHAnsi" w:cstheme="minorHAnsi"/>
          <w:kern w:val="24"/>
          <w:sz w:val="20"/>
          <w:szCs w:val="20"/>
          <w:lang w:val="en-GB"/>
        </w:rPr>
        <w:t xml:space="preserve"> January 2014 to 31</w:t>
      </w:r>
      <w:r w:rsidRPr="007845EF">
        <w:rPr>
          <w:rFonts w:asciiTheme="minorHAnsi" w:hAnsiTheme="minorHAnsi" w:cstheme="minorHAnsi"/>
          <w:kern w:val="24"/>
          <w:sz w:val="20"/>
          <w:szCs w:val="20"/>
          <w:vertAlign w:val="superscript"/>
          <w:lang w:val="en-GB"/>
        </w:rPr>
        <w:t>st</w:t>
      </w:r>
      <w:r w:rsidRPr="007845EF">
        <w:rPr>
          <w:rFonts w:asciiTheme="minorHAnsi" w:hAnsiTheme="minorHAnsi" w:cstheme="minorHAnsi"/>
          <w:kern w:val="24"/>
          <w:sz w:val="20"/>
          <w:szCs w:val="20"/>
          <w:lang w:val="en-GB"/>
        </w:rPr>
        <w:t xml:space="preserve"> June 2014.</w:t>
      </w:r>
    </w:p>
    <w:p w14:paraId="04978138" w14:textId="77777777" w:rsidR="00A94599" w:rsidRPr="007845EF" w:rsidRDefault="00A94599" w:rsidP="007845EF">
      <w:pPr>
        <w:spacing w:after="0" w:line="240" w:lineRule="auto"/>
        <w:ind w:right="29"/>
        <w:jc w:val="both"/>
        <w:rPr>
          <w:rFonts w:cstheme="minorHAnsi"/>
          <w:sz w:val="20"/>
          <w:szCs w:val="20"/>
        </w:rPr>
      </w:pPr>
      <w:r w:rsidRPr="007845EF">
        <w:rPr>
          <w:rFonts w:cstheme="minorHAnsi"/>
          <w:b/>
          <w:kern w:val="24"/>
          <w:sz w:val="20"/>
          <w:szCs w:val="20"/>
          <w:lang w:val="en-GB"/>
        </w:rPr>
        <w:t>METHODOLOGY:</w:t>
      </w:r>
      <w:r w:rsidRPr="007845EF">
        <w:rPr>
          <w:rFonts w:cstheme="minorHAnsi"/>
          <w:kern w:val="24"/>
          <w:sz w:val="20"/>
          <w:szCs w:val="20"/>
          <w:lang w:val="en-GB"/>
        </w:rPr>
        <w:t xml:space="preserve"> All patients reporting to Emergency Department due to non-traumatic acute abdomen were included. Other than all basic demographic information, C- Reactive Proteins and White Cell Count within 24 hour of admission were recorded and its diagnostic value compared to the final diagnosis of all patients with CT scan. CRP &gt; 5 mg/l and</w:t>
      </w:r>
      <w:r w:rsidRPr="007845EF">
        <w:rPr>
          <w:rFonts w:cstheme="minorHAnsi"/>
          <w:sz w:val="20"/>
          <w:szCs w:val="20"/>
        </w:rPr>
        <w:t xml:space="preserve"> </w:t>
      </w:r>
      <w:r w:rsidRPr="007845EF">
        <w:rPr>
          <w:rFonts w:cstheme="minorHAnsi"/>
          <w:kern w:val="24"/>
          <w:sz w:val="20"/>
          <w:szCs w:val="20"/>
          <w:lang w:val="en-GB"/>
        </w:rPr>
        <w:t xml:space="preserve">WCC &lt;4 and &gt;11 were taken as abnormal. </w:t>
      </w:r>
    </w:p>
    <w:p w14:paraId="4344EE27" w14:textId="77777777" w:rsidR="00A94599" w:rsidRPr="007845EF" w:rsidRDefault="00A94599" w:rsidP="007845EF">
      <w:pPr>
        <w:spacing w:after="0" w:line="240" w:lineRule="auto"/>
        <w:ind w:right="29"/>
        <w:jc w:val="both"/>
        <w:rPr>
          <w:rFonts w:cstheme="minorHAnsi"/>
          <w:b/>
          <w:kern w:val="24"/>
          <w:sz w:val="20"/>
          <w:szCs w:val="20"/>
          <w:lang w:val="en-GB"/>
        </w:rPr>
      </w:pPr>
      <w:r w:rsidRPr="007845EF">
        <w:rPr>
          <w:rFonts w:cstheme="minorHAnsi"/>
          <w:b/>
          <w:kern w:val="24"/>
          <w:sz w:val="20"/>
          <w:szCs w:val="20"/>
          <w:lang w:val="en-GB"/>
        </w:rPr>
        <w:t>RESULTS:</w:t>
      </w:r>
      <w:r w:rsidRPr="007845EF">
        <w:rPr>
          <w:rFonts w:cstheme="minorHAnsi"/>
          <w:kern w:val="24"/>
          <w:sz w:val="20"/>
          <w:szCs w:val="20"/>
          <w:lang w:val="en-GB"/>
        </w:rPr>
        <w:t xml:space="preserve"> A total of 396 patients were studied, with mean age 59 years and male to female ratio was 1:1.5. Positive CT showing acute abdomen pathologies were 74.24%</w:t>
      </w:r>
      <w:r w:rsidRPr="007845EF">
        <w:rPr>
          <w:rFonts w:cstheme="minorHAnsi"/>
          <w:sz w:val="20"/>
          <w:szCs w:val="20"/>
        </w:rPr>
        <w:t xml:space="preserve"> and 25.86% were </w:t>
      </w:r>
      <w:r w:rsidRPr="007845EF">
        <w:rPr>
          <w:rFonts w:cstheme="minorHAnsi"/>
          <w:kern w:val="24"/>
          <w:sz w:val="20"/>
          <w:szCs w:val="20"/>
          <w:lang w:val="en-GB"/>
        </w:rPr>
        <w:t xml:space="preserve">negative.   Abnormal WCC and Positive CT scan were found in 154 patients with Specificity of WCC 72% and Sensitivity of WCC 52%. The Pearson Chi-Square showing p-value &lt; 0.001, which is highly significant i.e. there is a trend that abnormal WCC is associated with positive CT scan. The specificity and sensitivity of positive CT scan findings were 84% and 89-91% when CRP levels were more than 50 with normal or abnormal WCC. This reaches up to 97% with raised WCC and 100% with normal WCC. </w:t>
      </w:r>
    </w:p>
    <w:p w14:paraId="46711979" w14:textId="77777777" w:rsidR="00A94599" w:rsidRPr="007845EF" w:rsidRDefault="00A94599" w:rsidP="007845EF">
      <w:pPr>
        <w:spacing w:after="0" w:line="240" w:lineRule="auto"/>
        <w:ind w:right="29"/>
        <w:jc w:val="both"/>
        <w:rPr>
          <w:rFonts w:cstheme="minorHAnsi"/>
          <w:b/>
          <w:kern w:val="24"/>
          <w:sz w:val="20"/>
          <w:szCs w:val="20"/>
          <w:lang w:val="en-GB"/>
        </w:rPr>
      </w:pPr>
      <w:r w:rsidRPr="007845EF">
        <w:rPr>
          <w:rFonts w:cstheme="minorHAnsi"/>
          <w:b/>
          <w:kern w:val="24"/>
          <w:sz w:val="20"/>
          <w:szCs w:val="20"/>
          <w:lang w:val="en-GB"/>
        </w:rPr>
        <w:t xml:space="preserve">CONCLUSION: </w:t>
      </w:r>
      <w:r w:rsidRPr="007845EF">
        <w:rPr>
          <w:rFonts w:cstheme="minorHAnsi"/>
          <w:kern w:val="24"/>
          <w:sz w:val="20"/>
          <w:szCs w:val="20"/>
          <w:lang w:val="en-GB"/>
        </w:rPr>
        <w:t xml:space="preserve">C –reactive proteins more than 100 U/L has high diagnostic value and indication for CT scan or Surgery in diagnosing the exact cause of acute abdomen. </w:t>
      </w:r>
    </w:p>
    <w:p w14:paraId="7BEAFF7C" w14:textId="77777777" w:rsidR="00A94599" w:rsidRPr="007845EF" w:rsidRDefault="00A94599" w:rsidP="007845EF">
      <w:pPr>
        <w:spacing w:after="0" w:line="240" w:lineRule="auto"/>
        <w:ind w:right="29"/>
        <w:jc w:val="both"/>
        <w:rPr>
          <w:rFonts w:cstheme="minorHAnsi"/>
          <w:kern w:val="24"/>
          <w:sz w:val="20"/>
          <w:szCs w:val="20"/>
          <w:lang w:val="en-GB"/>
        </w:rPr>
      </w:pPr>
      <w:r w:rsidRPr="007845EF">
        <w:rPr>
          <w:rFonts w:cstheme="minorHAnsi"/>
          <w:b/>
          <w:kern w:val="24"/>
          <w:sz w:val="20"/>
          <w:szCs w:val="20"/>
          <w:lang w:val="en-GB"/>
        </w:rPr>
        <w:t>KEYWORDS:</w:t>
      </w:r>
      <w:r w:rsidRPr="007845EF">
        <w:rPr>
          <w:rFonts w:cstheme="minorHAnsi"/>
          <w:kern w:val="24"/>
          <w:sz w:val="20"/>
          <w:szCs w:val="20"/>
          <w:lang w:val="en-GB"/>
        </w:rPr>
        <w:t xml:space="preserve"> Non-Traumatic, Acute Abdomen, C- Reactive Proteins, White Cell Count, CT Scan, Diagnosis</w:t>
      </w:r>
    </w:p>
    <w:p w14:paraId="015831A9" w14:textId="77777777" w:rsidR="00681357" w:rsidRPr="007845EF" w:rsidRDefault="00681357" w:rsidP="007845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F75CC61" w14:textId="77777777" w:rsidR="00F07B5D" w:rsidRPr="007845EF" w:rsidRDefault="00F07B5D" w:rsidP="007845E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845EF">
        <w:rPr>
          <w:rFonts w:cstheme="minorHAnsi"/>
          <w:b/>
          <w:sz w:val="20"/>
          <w:szCs w:val="20"/>
        </w:rPr>
        <w:t>HOW TO CITE THIS:</w:t>
      </w:r>
    </w:p>
    <w:p w14:paraId="552E709E" w14:textId="5DE9334D" w:rsidR="00F07B5D" w:rsidRPr="007845EF" w:rsidRDefault="00533684" w:rsidP="007845EF">
      <w:pPr>
        <w:spacing w:after="0" w:line="240" w:lineRule="auto"/>
        <w:ind w:right="27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pict w14:anchorId="0353B3AA">
          <v:line id="Straight Connector 6" o:spid="_x0000_s1029" style="position:absolute;left:0;text-align:left;z-index:2516495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.5pt,26.8pt" to="539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AMa67PeAAAACQEAAA8AAABkcnMvZG93bnJl&#10;di54bWxMj8FOwzAQRO9I/IO1SNxap4SWKGRTARISElwoXLht420SEa9D7KYpX48rDnCcndXMm2I9&#10;2U6NPPjWCcJinoBiqZxppUZ4f3ucZaB8IDHUOWGEI3tYl+dnBeXGHeSVx02oVQwRnxNCE0Kfa+2r&#10;hi35uetZordzg6UQ5VBrM9AhhttOXyXJSltqJTY01PNDw9XnZm8Rrv23kSefjea4e375uP/Si1SP&#10;iJcX090tqMBT+HuGE35EhzIybd1ejFcdwiyNUwLCMl2BOvnJTbYEtf296LLQ/xeUPwA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ADGuuz3gAAAAkBAAAPAAAAAAAAAAAAAAAAAIUEAABk&#10;cnMvZG93bnJldi54bWxQSwUGAAAAAAQABADzAAAAkAUAAAAA&#10;" strokecolor="#231f20" strokeweight=".5pt">
            <w10:wrap type="topAndBottom" anchorx="margin"/>
          </v:line>
        </w:pict>
      </w:r>
      <w:r w:rsidR="00A94599" w:rsidRPr="007845EF">
        <w:rPr>
          <w:rFonts w:cstheme="minorHAnsi"/>
          <w:kern w:val="24"/>
          <w:sz w:val="20"/>
          <w:szCs w:val="20"/>
          <w:lang w:val="en-GB"/>
        </w:rPr>
        <w:t>Ahmed S, Murtaza G, Aziz R, Ahmed I</w:t>
      </w:r>
      <w:r w:rsidR="00A94599" w:rsidRPr="007845EF">
        <w:rPr>
          <w:rFonts w:cstheme="minorHAnsi"/>
          <w:sz w:val="20"/>
          <w:szCs w:val="20"/>
        </w:rPr>
        <w:t xml:space="preserve">. </w:t>
      </w:r>
      <w:r w:rsidR="00A94599" w:rsidRPr="007845EF">
        <w:rPr>
          <w:rFonts w:cstheme="minorHAnsi"/>
          <w:bCs/>
          <w:sz w:val="20"/>
          <w:szCs w:val="20"/>
        </w:rPr>
        <w:t>To Determine the Diagnostic Accuracy of CRP and WCC in Non-Traumatic Acute Abdomen by Taking CT scan Findings as Gold Standard.</w:t>
      </w:r>
      <w:r w:rsidR="00A94599" w:rsidRPr="007845EF">
        <w:rPr>
          <w:rFonts w:cstheme="minorHAnsi"/>
          <w:b/>
          <w:bCs/>
          <w:sz w:val="20"/>
          <w:szCs w:val="20"/>
        </w:rPr>
        <w:t xml:space="preserve"> </w:t>
      </w:r>
      <w:r w:rsidR="00A94599" w:rsidRPr="007845EF">
        <w:rPr>
          <w:rFonts w:cstheme="minorHAnsi"/>
          <w:sz w:val="20"/>
          <w:szCs w:val="20"/>
        </w:rPr>
        <w:t>Isr</w:t>
      </w:r>
      <w:r w:rsidR="00790143">
        <w:rPr>
          <w:rFonts w:cstheme="minorHAnsi"/>
          <w:sz w:val="20"/>
          <w:szCs w:val="20"/>
        </w:rPr>
        <w:t>a Med J. 2018; 10(6): 331</w:t>
      </w:r>
      <w:r w:rsidR="00A94599" w:rsidRPr="007845EF">
        <w:rPr>
          <w:rFonts w:cstheme="minorHAnsi"/>
          <w:sz w:val="20"/>
          <w:szCs w:val="20"/>
        </w:rPr>
        <w:t>-</w:t>
      </w:r>
      <w:r w:rsidR="00790143">
        <w:rPr>
          <w:rFonts w:cstheme="minorHAnsi"/>
          <w:sz w:val="20"/>
          <w:szCs w:val="20"/>
        </w:rPr>
        <w:t>335</w:t>
      </w:r>
      <w:r w:rsidR="00A94599" w:rsidRPr="007845EF">
        <w:rPr>
          <w:rFonts w:cstheme="minorHAnsi"/>
          <w:sz w:val="20"/>
          <w:szCs w:val="20"/>
        </w:rPr>
        <w:t>.</w:t>
      </w:r>
    </w:p>
    <w:p w14:paraId="71A33865" w14:textId="77777777" w:rsidR="007877E5" w:rsidRPr="00A23D24" w:rsidRDefault="00533684" w:rsidP="007845EF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w:pict w14:anchorId="3D2045D8">
          <v:line id="Straight Connector 7" o:spid="_x0000_s1028" style="position:absolute;left:0;text-align:left;z-index:2516372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<w10:wrap type="topAndBottom" anchorx="margin"/>
          </v:line>
        </w:pic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1DB77EDE" w14:textId="77777777" w:rsidR="007877E5" w:rsidRPr="00A23D24" w:rsidRDefault="007877E5" w:rsidP="007845EF">
      <w:pPr>
        <w:spacing w:after="0" w:line="240" w:lineRule="auto"/>
        <w:jc w:val="both"/>
        <w:rPr>
          <w:rFonts w:cstheme="minorHAnsi"/>
          <w:b/>
          <w:sz w:val="8"/>
          <w:szCs w:val="20"/>
        </w:rPr>
      </w:pPr>
    </w:p>
    <w:p w14:paraId="238ACE03" w14:textId="77777777" w:rsidR="00A23D24" w:rsidRPr="007845EF" w:rsidRDefault="00A23D24" w:rsidP="007845EF">
      <w:pPr>
        <w:spacing w:after="0" w:line="240" w:lineRule="auto"/>
        <w:jc w:val="both"/>
        <w:rPr>
          <w:rFonts w:cstheme="minorHAnsi"/>
          <w:b/>
          <w:sz w:val="20"/>
          <w:szCs w:val="20"/>
        </w:rPr>
        <w:sectPr w:rsidR="00A23D24" w:rsidRPr="007845EF" w:rsidSect="00790143">
          <w:headerReference w:type="default" r:id="rId7"/>
          <w:footerReference w:type="default" r:id="rId8"/>
          <w:pgSz w:w="12240" w:h="15840" w:code="1"/>
          <w:pgMar w:top="1080" w:right="720" w:bottom="720" w:left="720" w:header="547" w:footer="360" w:gutter="0"/>
          <w:pgNumType w:start="331"/>
          <w:cols w:space="720"/>
          <w:docGrid w:linePitch="360"/>
        </w:sectPr>
      </w:pPr>
    </w:p>
    <w:p w14:paraId="0FEE2322" w14:textId="77777777" w:rsidR="003A7023" w:rsidRPr="007845EF" w:rsidRDefault="003A7023" w:rsidP="00533684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</w:rPr>
      </w:pPr>
      <w:bookmarkStart w:id="0" w:name="_GoBack"/>
      <w:bookmarkEnd w:id="0"/>
    </w:p>
    <w:sectPr w:rsidR="003A7023" w:rsidRPr="007845EF" w:rsidSect="00533684">
      <w:headerReference w:type="default" r:id="rId9"/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193F1" w16cid:durableId="1FABFA9B"/>
  <w16cid:commentId w16cid:paraId="7CA54ECD" w16cid:durableId="1FABFAE7"/>
  <w16cid:commentId w16cid:paraId="6CCD0EE6" w16cid:durableId="1FABFB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38AFE" w14:textId="77777777" w:rsidR="003D68BA" w:rsidRDefault="003D68BA" w:rsidP="00332CAE">
      <w:pPr>
        <w:spacing w:after="0" w:line="240" w:lineRule="auto"/>
      </w:pPr>
      <w:r>
        <w:separator/>
      </w:r>
    </w:p>
  </w:endnote>
  <w:endnote w:type="continuationSeparator" w:id="0">
    <w:p w14:paraId="6686F717" w14:textId="77777777" w:rsidR="003D68BA" w:rsidRDefault="003D68BA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709CD" w14:textId="35F9A894" w:rsidR="00992FDA" w:rsidRPr="007877E5" w:rsidRDefault="00790143" w:rsidP="00BE20F1">
    <w:pPr>
      <w:pStyle w:val="Footer"/>
      <w:jc w:val="center"/>
      <w:rPr>
        <w:rFonts w:ascii="Arial" w:hAnsi="Arial" w:cs="Arial"/>
      </w:rPr>
    </w:pPr>
    <w:r w:rsidRPr="00790143">
      <w:rPr>
        <w:rFonts w:ascii="Arial" w:hAnsi="Arial" w:cs="Arial"/>
      </w:rPr>
      <w:fldChar w:fldCharType="begin"/>
    </w:r>
    <w:r w:rsidRPr="00790143">
      <w:rPr>
        <w:rFonts w:ascii="Arial" w:hAnsi="Arial" w:cs="Arial"/>
      </w:rPr>
      <w:instrText xml:space="preserve"> PAGE   \* MERGEFORMAT </w:instrText>
    </w:r>
    <w:r w:rsidRPr="00790143">
      <w:rPr>
        <w:rFonts w:ascii="Arial" w:hAnsi="Arial" w:cs="Arial"/>
      </w:rPr>
      <w:fldChar w:fldCharType="separate"/>
    </w:r>
    <w:r w:rsidR="00533684">
      <w:rPr>
        <w:rFonts w:ascii="Arial" w:hAnsi="Arial" w:cs="Arial"/>
        <w:noProof/>
      </w:rPr>
      <w:t>331</w:t>
    </w:r>
    <w:r w:rsidRPr="00790143">
      <w:rPr>
        <w:rFonts w:ascii="Arial" w:hAnsi="Arial" w:cs="Arial"/>
        <w:noProof/>
      </w:rPr>
      <w:fldChar w:fldCharType="end"/>
    </w:r>
    <w:r w:rsidR="00533684">
      <w:rPr>
        <w:rFonts w:ascii="Arial" w:hAnsi="Arial" w:cs="Arial"/>
        <w:noProof/>
        <w:sz w:val="2"/>
      </w:rPr>
      <w:pict w14:anchorId="5ECEBBEB">
        <v:group id="Group 9" o:spid="_x0000_s2051" style="position:absolute;left:0;text-align:left;margin-left:-18.75pt;margin-top:-9.75pt;width:576.5pt;height:.5pt;z-index:251659264;mso-position-horizontal-relative:margin;mso-position-vertical-relative:text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<v:line id="Line 2" o:spid="_x0000_s2052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<w10:wrap type="topAndBottom"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D8541" w14:textId="77777777" w:rsidR="003D68BA" w:rsidRDefault="003D68BA" w:rsidP="00332CAE">
      <w:pPr>
        <w:spacing w:after="0" w:line="240" w:lineRule="auto"/>
      </w:pPr>
      <w:r>
        <w:separator/>
      </w:r>
    </w:p>
  </w:footnote>
  <w:footnote w:type="continuationSeparator" w:id="0">
    <w:p w14:paraId="159D8A30" w14:textId="77777777" w:rsidR="003D68BA" w:rsidRDefault="003D68BA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5CAA7" w14:textId="77777777" w:rsidR="00992FDA" w:rsidRPr="00000F7D" w:rsidRDefault="00533684" w:rsidP="00A23D24">
    <w:pPr>
      <w:tabs>
        <w:tab w:val="left" w:pos="5030"/>
      </w:tabs>
      <w:spacing w:before="69" w:after="7"/>
      <w:rPr>
        <w:rFonts w:ascii="Arial"/>
        <w:sz w:val="18"/>
      </w:rPr>
    </w:pPr>
    <w:r>
      <w:rPr>
        <w:rFonts w:ascii="Arial"/>
        <w:noProof/>
        <w:sz w:val="2"/>
      </w:rPr>
      <w:pict w14:anchorId="4AA609B2">
        <v:group id="Group 1" o:spid="_x0000_s2053" style="position:absolute;margin-left:0;margin-top:19.35pt;width:576.5pt;height:.5pt;z-index:25165619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">
          <v:line id="Line 2" o:spid="_x0000_s2054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<w10:wrap type="topAndBottom" anchorx="margin"/>
        </v:group>
      </w:pict>
    </w:r>
    <w:r w:rsidR="00992FDA">
      <w:rPr>
        <w:rFonts w:ascii="Arial"/>
        <w:color w:val="231F20"/>
        <w:position w:val="-3"/>
        <w:sz w:val="28"/>
      </w:rPr>
      <w:t>ORIGINAL</w:t>
    </w:r>
    <w:r w:rsidR="00992FDA">
      <w:rPr>
        <w:rFonts w:ascii="Arial"/>
        <w:color w:val="231F20"/>
        <w:spacing w:val="-28"/>
        <w:position w:val="-3"/>
        <w:sz w:val="28"/>
      </w:rPr>
      <w:t xml:space="preserve"> </w:t>
    </w:r>
    <w:r w:rsidR="00992FDA">
      <w:rPr>
        <w:rFonts w:ascii="Arial"/>
        <w:color w:val="231F20"/>
        <w:position w:val="-3"/>
        <w:sz w:val="28"/>
      </w:rPr>
      <w:t xml:space="preserve">ARTICLE                                  </w:t>
    </w:r>
    <w:r w:rsidR="00A23D24">
      <w:rPr>
        <w:rFonts w:ascii="Arial"/>
        <w:color w:val="231F20"/>
        <w:position w:val="-3"/>
        <w:sz w:val="28"/>
      </w:rPr>
      <w:t xml:space="preserve">  </w:t>
    </w:r>
    <w:r w:rsidR="00A94599">
      <w:rPr>
        <w:rFonts w:ascii="Arial"/>
        <w:b/>
        <w:color w:val="231F20"/>
        <w:sz w:val="18"/>
      </w:rPr>
      <w:t xml:space="preserve">ISRA MEDICAL JOURNAL </w:t>
    </w:r>
    <w:r w:rsidR="00992FDA">
      <w:rPr>
        <w:rFonts w:ascii="Arial"/>
        <w:color w:val="231F20"/>
        <w:sz w:val="18"/>
      </w:rPr>
      <w:t xml:space="preserve">| Volume 10 - Issue </w:t>
    </w:r>
    <w:r w:rsidR="00A94599">
      <w:rPr>
        <w:rFonts w:ascii="Arial"/>
        <w:color w:val="231F20"/>
        <w:sz w:val="18"/>
      </w:rPr>
      <w:t>6 | Nov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A94599">
      <w:rPr>
        <w:rFonts w:ascii="Arial"/>
        <w:color w:val="231F20"/>
        <w:sz w:val="18"/>
      </w:rPr>
      <w:t>Dec</w:t>
    </w:r>
    <w:r w:rsidR="00992FDA">
      <w:rPr>
        <w:rFonts w:ascii="Arial"/>
        <w:color w:val="231F20"/>
        <w:spacing w:val="-27"/>
        <w:sz w:val="18"/>
      </w:rPr>
      <w:t xml:space="preserve"> </w:t>
    </w:r>
    <w:r w:rsidR="00992FDA">
      <w:rPr>
        <w:rFonts w:ascii="Arial"/>
        <w:color w:val="231F20"/>
        <w:sz w:val="18"/>
      </w:rPr>
      <w:t>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95C2" w14:textId="77777777" w:rsidR="00992FDA" w:rsidRPr="00000F7D" w:rsidRDefault="006E4E2B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6E4E2B">
      <w:rPr>
        <w:rFonts w:ascii="Arial" w:hAnsi="Arial" w:cs="Arial"/>
        <w:kern w:val="24"/>
        <w:sz w:val="18"/>
        <w:szCs w:val="18"/>
        <w:lang w:val="en-GB"/>
      </w:rPr>
      <w:t>Shahzad Ahmed</w:t>
    </w:r>
    <w:r w:rsidR="00533684">
      <w:rPr>
        <w:rFonts w:ascii="Arial"/>
        <w:noProof/>
        <w:sz w:val="2"/>
      </w:rPr>
      <w:pict w14:anchorId="3C0C006F">
        <v:group id="Group 11" o:spid="_x0000_s2049" style="position:absolute;margin-left:0;margin-top:19.35pt;width:576.5pt;height:.5pt;z-index:251661312;mso-position-horizontal:center;mso-position-horizontal-relative:margin;mso-position-vertical-relative:text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<v:line id="Line 2" o:spid="_x0000_s2050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<w10:wrap type="topAndBottom" anchorx="margin"/>
        </v:group>
      </w:pict>
    </w:r>
    <w:r>
      <w:rPr>
        <w:rFonts w:ascii="Arial" w:hAnsi="Arial" w:cs="Arial"/>
        <w:kern w:val="24"/>
        <w:sz w:val="18"/>
        <w:szCs w:val="18"/>
        <w:lang w:val="en-GB"/>
      </w:rPr>
      <w:t xml:space="preserve"> et al</w:t>
    </w:r>
    <w:r w:rsidR="00992FDA">
      <w:rPr>
        <w:rFonts w:ascii="Arial"/>
        <w:b/>
        <w:color w:val="231F20"/>
        <w:sz w:val="18"/>
      </w:rPr>
      <w:t xml:space="preserve">  </w:t>
    </w:r>
    <w:r w:rsidR="00992FDA" w:rsidRPr="003178C5">
      <w:rPr>
        <w:rFonts w:ascii="Arial"/>
        <w:b/>
        <w:color w:val="231F20"/>
        <w:sz w:val="18"/>
      </w:rPr>
      <w:t xml:space="preserve">            </w:t>
    </w:r>
    <w:r w:rsidR="00992FDA">
      <w:rPr>
        <w:rFonts w:ascii="Arial"/>
        <w:b/>
        <w:color w:val="231F20"/>
        <w:sz w:val="18"/>
      </w:rPr>
      <w:t xml:space="preserve">                                  </w:t>
    </w:r>
    <w:r>
      <w:rPr>
        <w:rFonts w:ascii="Arial"/>
        <w:b/>
        <w:color w:val="231F20"/>
        <w:sz w:val="18"/>
      </w:rPr>
      <w:t xml:space="preserve">                       </w:t>
    </w:r>
    <w:r w:rsidR="00992FDA">
      <w:rPr>
        <w:rFonts w:ascii="Arial"/>
        <w:b/>
        <w:color w:val="231F20"/>
        <w:sz w:val="18"/>
      </w:rPr>
      <w:t xml:space="preserve">  ISRA MEDICAL JOURNAL </w:t>
    </w:r>
    <w:r w:rsidR="00992FDA">
      <w:rPr>
        <w:rFonts w:ascii="Arial"/>
        <w:color w:val="231F20"/>
        <w:sz w:val="18"/>
      </w:rPr>
      <w:t xml:space="preserve">| Volume 10 - Issue </w:t>
    </w:r>
    <w:r w:rsidR="00BB312B">
      <w:rPr>
        <w:rFonts w:ascii="Arial"/>
        <w:color w:val="231F20"/>
        <w:sz w:val="18"/>
      </w:rPr>
      <w:t>6 | Nov</w:t>
    </w:r>
    <w:r w:rsidR="00992FDA">
      <w:rPr>
        <w:rFonts w:ascii="Arial"/>
        <w:color w:val="231F20"/>
        <w:sz w:val="18"/>
      </w:rPr>
      <w:t xml:space="preserve"> </w:t>
    </w:r>
    <w:r w:rsidR="00992FDA">
      <w:rPr>
        <w:rFonts w:ascii="Arial"/>
        <w:color w:val="231F20"/>
        <w:sz w:val="18"/>
      </w:rPr>
      <w:t>–</w:t>
    </w:r>
    <w:r w:rsidR="00992FDA">
      <w:rPr>
        <w:rFonts w:ascii="Arial"/>
        <w:color w:val="231F20"/>
        <w:sz w:val="18"/>
      </w:rPr>
      <w:t xml:space="preserve"> </w:t>
    </w:r>
    <w:r w:rsidR="00BB312B">
      <w:rPr>
        <w:rFonts w:ascii="Arial"/>
        <w:color w:val="231F20"/>
        <w:sz w:val="18"/>
      </w:rPr>
      <w:t>Dec</w:t>
    </w:r>
    <w:r w:rsidR="00992FDA">
      <w:rPr>
        <w:rFonts w:ascii="Arial"/>
        <w:color w:val="231F20"/>
        <w:sz w:val="18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73F"/>
    <w:multiLevelType w:val="hybridMultilevel"/>
    <w:tmpl w:val="97806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9433C1"/>
    <w:multiLevelType w:val="hybridMultilevel"/>
    <w:tmpl w:val="7DA0E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70D"/>
    <w:multiLevelType w:val="multilevel"/>
    <w:tmpl w:val="2166935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D56DBF"/>
    <w:multiLevelType w:val="hybridMultilevel"/>
    <w:tmpl w:val="F0023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B5D3B"/>
    <w:multiLevelType w:val="hybridMultilevel"/>
    <w:tmpl w:val="FAC8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31AA"/>
    <w:multiLevelType w:val="hybridMultilevel"/>
    <w:tmpl w:val="6FBE5D44"/>
    <w:lvl w:ilvl="0" w:tplc="7CB00588">
      <w:start w:val="1"/>
      <w:numFmt w:val="decimal"/>
      <w:lvlText w:val="%1."/>
      <w:lvlJc w:val="left"/>
      <w:pPr>
        <w:ind w:left="90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E50AA"/>
    <w:multiLevelType w:val="hybridMultilevel"/>
    <w:tmpl w:val="96DE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11A"/>
    <w:multiLevelType w:val="hybridMultilevel"/>
    <w:tmpl w:val="76CC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D296D"/>
    <w:multiLevelType w:val="hybridMultilevel"/>
    <w:tmpl w:val="0D86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D4523"/>
    <w:multiLevelType w:val="hybridMultilevel"/>
    <w:tmpl w:val="9D067D50"/>
    <w:lvl w:ilvl="0" w:tplc="07D8236E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83107"/>
    <w:multiLevelType w:val="hybridMultilevel"/>
    <w:tmpl w:val="2F5E9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4C0F01"/>
    <w:multiLevelType w:val="hybridMultilevel"/>
    <w:tmpl w:val="EB14ECB0"/>
    <w:lvl w:ilvl="0" w:tplc="B7AA86E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24025"/>
    <w:multiLevelType w:val="hybridMultilevel"/>
    <w:tmpl w:val="61C2CB92"/>
    <w:lvl w:ilvl="0" w:tplc="294CB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42248"/>
    <w:multiLevelType w:val="hybridMultilevel"/>
    <w:tmpl w:val="B26E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476B8"/>
    <w:multiLevelType w:val="hybridMultilevel"/>
    <w:tmpl w:val="89BC7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5053A"/>
    <w:multiLevelType w:val="hybridMultilevel"/>
    <w:tmpl w:val="6B7CC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62548"/>
    <w:multiLevelType w:val="hybridMultilevel"/>
    <w:tmpl w:val="E3221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566"/>
    <w:multiLevelType w:val="hybridMultilevel"/>
    <w:tmpl w:val="CB90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207F0"/>
    <w:multiLevelType w:val="hybridMultilevel"/>
    <w:tmpl w:val="65CC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C5EB9"/>
    <w:multiLevelType w:val="hybridMultilevel"/>
    <w:tmpl w:val="9E7ECB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F511A"/>
    <w:multiLevelType w:val="hybridMultilevel"/>
    <w:tmpl w:val="9910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61B05"/>
    <w:multiLevelType w:val="hybridMultilevel"/>
    <w:tmpl w:val="90547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FA1787"/>
    <w:multiLevelType w:val="hybridMultilevel"/>
    <w:tmpl w:val="A38EE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732105"/>
    <w:multiLevelType w:val="hybridMultilevel"/>
    <w:tmpl w:val="D8C47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714FC3"/>
    <w:multiLevelType w:val="hybridMultilevel"/>
    <w:tmpl w:val="BB9CDB50"/>
    <w:lvl w:ilvl="0" w:tplc="69346F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FDA"/>
    <w:multiLevelType w:val="hybridMultilevel"/>
    <w:tmpl w:val="44944A40"/>
    <w:lvl w:ilvl="0" w:tplc="E01E5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D4679"/>
    <w:multiLevelType w:val="hybridMultilevel"/>
    <w:tmpl w:val="721C1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C3C3A"/>
    <w:multiLevelType w:val="hybridMultilevel"/>
    <w:tmpl w:val="851C13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02F84"/>
    <w:multiLevelType w:val="hybridMultilevel"/>
    <w:tmpl w:val="4824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05D89"/>
    <w:multiLevelType w:val="hybridMultilevel"/>
    <w:tmpl w:val="42648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D5EA3"/>
    <w:multiLevelType w:val="hybridMultilevel"/>
    <w:tmpl w:val="64826AC2"/>
    <w:lvl w:ilvl="0" w:tplc="2E501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8"/>
  </w:num>
  <w:num w:numId="3">
    <w:abstractNumId w:val="9"/>
  </w:num>
  <w:num w:numId="4">
    <w:abstractNumId w:val="24"/>
  </w:num>
  <w:num w:numId="5">
    <w:abstractNumId w:val="19"/>
  </w:num>
  <w:num w:numId="6">
    <w:abstractNumId w:val="1"/>
  </w:num>
  <w:num w:numId="7">
    <w:abstractNumId w:val="17"/>
  </w:num>
  <w:num w:numId="8">
    <w:abstractNumId w:val="21"/>
  </w:num>
  <w:num w:numId="9">
    <w:abstractNumId w:val="15"/>
  </w:num>
  <w:num w:numId="10">
    <w:abstractNumId w:val="7"/>
  </w:num>
  <w:num w:numId="11">
    <w:abstractNumId w:val="30"/>
  </w:num>
  <w:num w:numId="12">
    <w:abstractNumId w:val="14"/>
  </w:num>
  <w:num w:numId="13">
    <w:abstractNumId w:val="20"/>
  </w:num>
  <w:num w:numId="14">
    <w:abstractNumId w:val="23"/>
  </w:num>
  <w:num w:numId="15">
    <w:abstractNumId w:val="2"/>
  </w:num>
  <w:num w:numId="16">
    <w:abstractNumId w:val="3"/>
  </w:num>
  <w:num w:numId="17">
    <w:abstractNumId w:val="18"/>
  </w:num>
  <w:num w:numId="18">
    <w:abstractNumId w:val="8"/>
  </w:num>
  <w:num w:numId="19">
    <w:abstractNumId w:val="27"/>
  </w:num>
  <w:num w:numId="20">
    <w:abstractNumId w:val="2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6"/>
  </w:num>
  <w:num w:numId="25">
    <w:abstractNumId w:val="4"/>
  </w:num>
  <w:num w:numId="26">
    <w:abstractNumId w:val="13"/>
  </w:num>
  <w:num w:numId="27">
    <w:abstractNumId w:val="10"/>
  </w:num>
  <w:num w:numId="28">
    <w:abstractNumId w:val="16"/>
  </w:num>
  <w:num w:numId="29">
    <w:abstractNumId w:val="11"/>
  </w:num>
  <w:num w:numId="30">
    <w:abstractNumId w:val="2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D86"/>
    <w:rsid w:val="000007B8"/>
    <w:rsid w:val="00000F7D"/>
    <w:rsid w:val="0000121E"/>
    <w:rsid w:val="00002244"/>
    <w:rsid w:val="0000447D"/>
    <w:rsid w:val="00004C42"/>
    <w:rsid w:val="000074A1"/>
    <w:rsid w:val="00010512"/>
    <w:rsid w:val="00012CBA"/>
    <w:rsid w:val="00012CE4"/>
    <w:rsid w:val="000138EB"/>
    <w:rsid w:val="00015223"/>
    <w:rsid w:val="000153D7"/>
    <w:rsid w:val="000153F3"/>
    <w:rsid w:val="00020D23"/>
    <w:rsid w:val="000229AD"/>
    <w:rsid w:val="00024D38"/>
    <w:rsid w:val="00027E1C"/>
    <w:rsid w:val="00032B4C"/>
    <w:rsid w:val="000334DD"/>
    <w:rsid w:val="000356FB"/>
    <w:rsid w:val="0004116F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716D7"/>
    <w:rsid w:val="00072211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6240"/>
    <w:rsid w:val="00097EB8"/>
    <w:rsid w:val="000A1B61"/>
    <w:rsid w:val="000A220A"/>
    <w:rsid w:val="000A3D90"/>
    <w:rsid w:val="000A45F3"/>
    <w:rsid w:val="000A55C0"/>
    <w:rsid w:val="000B01F0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2B48"/>
    <w:rsid w:val="000F32BE"/>
    <w:rsid w:val="000F587B"/>
    <w:rsid w:val="000F75A7"/>
    <w:rsid w:val="000F798E"/>
    <w:rsid w:val="000F799E"/>
    <w:rsid w:val="000F7DAA"/>
    <w:rsid w:val="00100F98"/>
    <w:rsid w:val="0010399F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52CA"/>
    <w:rsid w:val="00136116"/>
    <w:rsid w:val="00141257"/>
    <w:rsid w:val="001426E5"/>
    <w:rsid w:val="001459AD"/>
    <w:rsid w:val="00152F65"/>
    <w:rsid w:val="00154247"/>
    <w:rsid w:val="001546D6"/>
    <w:rsid w:val="00156FA2"/>
    <w:rsid w:val="00160960"/>
    <w:rsid w:val="0016427A"/>
    <w:rsid w:val="001657CD"/>
    <w:rsid w:val="001660D5"/>
    <w:rsid w:val="00166FF7"/>
    <w:rsid w:val="00174790"/>
    <w:rsid w:val="00176409"/>
    <w:rsid w:val="00177F8B"/>
    <w:rsid w:val="0018129A"/>
    <w:rsid w:val="00182AC5"/>
    <w:rsid w:val="0018480D"/>
    <w:rsid w:val="0018485E"/>
    <w:rsid w:val="0018692C"/>
    <w:rsid w:val="00192AC8"/>
    <w:rsid w:val="00196BF7"/>
    <w:rsid w:val="00196EDE"/>
    <w:rsid w:val="001A22B8"/>
    <w:rsid w:val="001A390E"/>
    <w:rsid w:val="001A7560"/>
    <w:rsid w:val="001B092D"/>
    <w:rsid w:val="001B286C"/>
    <w:rsid w:val="001B2CB3"/>
    <w:rsid w:val="001B3434"/>
    <w:rsid w:val="001B3BE0"/>
    <w:rsid w:val="001B3E0A"/>
    <w:rsid w:val="001B49A5"/>
    <w:rsid w:val="001C22E7"/>
    <w:rsid w:val="001C274E"/>
    <w:rsid w:val="001C2B74"/>
    <w:rsid w:val="001C50BE"/>
    <w:rsid w:val="001C7417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6D37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30FE"/>
    <w:rsid w:val="00204063"/>
    <w:rsid w:val="00204224"/>
    <w:rsid w:val="002050CC"/>
    <w:rsid w:val="0020513C"/>
    <w:rsid w:val="00205C81"/>
    <w:rsid w:val="002131E1"/>
    <w:rsid w:val="0021426B"/>
    <w:rsid w:val="0021464F"/>
    <w:rsid w:val="00214B5C"/>
    <w:rsid w:val="00215CBD"/>
    <w:rsid w:val="00215DC4"/>
    <w:rsid w:val="00216730"/>
    <w:rsid w:val="00220629"/>
    <w:rsid w:val="00221849"/>
    <w:rsid w:val="002234F9"/>
    <w:rsid w:val="0022535E"/>
    <w:rsid w:val="00227330"/>
    <w:rsid w:val="00227873"/>
    <w:rsid w:val="00230A97"/>
    <w:rsid w:val="00232CBD"/>
    <w:rsid w:val="00232D04"/>
    <w:rsid w:val="00234BB1"/>
    <w:rsid w:val="00235C09"/>
    <w:rsid w:val="00242D69"/>
    <w:rsid w:val="00251366"/>
    <w:rsid w:val="00251567"/>
    <w:rsid w:val="002526ED"/>
    <w:rsid w:val="002531C0"/>
    <w:rsid w:val="0026058C"/>
    <w:rsid w:val="00261F8B"/>
    <w:rsid w:val="00270119"/>
    <w:rsid w:val="00270178"/>
    <w:rsid w:val="00270281"/>
    <w:rsid w:val="002733F2"/>
    <w:rsid w:val="00274766"/>
    <w:rsid w:val="00277478"/>
    <w:rsid w:val="00277818"/>
    <w:rsid w:val="00277AD2"/>
    <w:rsid w:val="00281F30"/>
    <w:rsid w:val="00281F97"/>
    <w:rsid w:val="00283696"/>
    <w:rsid w:val="00283D6A"/>
    <w:rsid w:val="002924E5"/>
    <w:rsid w:val="00296FFC"/>
    <w:rsid w:val="002A6B1C"/>
    <w:rsid w:val="002B070B"/>
    <w:rsid w:val="002B14DE"/>
    <w:rsid w:val="002B3F3C"/>
    <w:rsid w:val="002B48AE"/>
    <w:rsid w:val="002B55D3"/>
    <w:rsid w:val="002B7BC3"/>
    <w:rsid w:val="002C16F9"/>
    <w:rsid w:val="002C3F7E"/>
    <w:rsid w:val="002C525D"/>
    <w:rsid w:val="002D062F"/>
    <w:rsid w:val="002D08F1"/>
    <w:rsid w:val="002D0B5B"/>
    <w:rsid w:val="002D1D43"/>
    <w:rsid w:val="002D33F2"/>
    <w:rsid w:val="002D7A96"/>
    <w:rsid w:val="002E16BF"/>
    <w:rsid w:val="002E1B99"/>
    <w:rsid w:val="002E26BF"/>
    <w:rsid w:val="002F11CF"/>
    <w:rsid w:val="002F6201"/>
    <w:rsid w:val="002F6339"/>
    <w:rsid w:val="002F666D"/>
    <w:rsid w:val="0030198C"/>
    <w:rsid w:val="003102A8"/>
    <w:rsid w:val="003147D5"/>
    <w:rsid w:val="00314E97"/>
    <w:rsid w:val="003162D6"/>
    <w:rsid w:val="003178C5"/>
    <w:rsid w:val="00324E83"/>
    <w:rsid w:val="003278F2"/>
    <w:rsid w:val="003306FE"/>
    <w:rsid w:val="00332CAE"/>
    <w:rsid w:val="003337A7"/>
    <w:rsid w:val="003354A8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78EA"/>
    <w:rsid w:val="00357ADE"/>
    <w:rsid w:val="0036186B"/>
    <w:rsid w:val="00361F8D"/>
    <w:rsid w:val="00362549"/>
    <w:rsid w:val="0036311E"/>
    <w:rsid w:val="00365006"/>
    <w:rsid w:val="00370444"/>
    <w:rsid w:val="003704E9"/>
    <w:rsid w:val="00372B84"/>
    <w:rsid w:val="0037443F"/>
    <w:rsid w:val="00376823"/>
    <w:rsid w:val="003815F5"/>
    <w:rsid w:val="003834A6"/>
    <w:rsid w:val="00383969"/>
    <w:rsid w:val="003848D5"/>
    <w:rsid w:val="00384CE4"/>
    <w:rsid w:val="00390349"/>
    <w:rsid w:val="00391254"/>
    <w:rsid w:val="00391EC9"/>
    <w:rsid w:val="00392B5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69CF"/>
    <w:rsid w:val="003A7023"/>
    <w:rsid w:val="003B0AE7"/>
    <w:rsid w:val="003B21F3"/>
    <w:rsid w:val="003B4B8D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775"/>
    <w:rsid w:val="003D68BA"/>
    <w:rsid w:val="003E0C49"/>
    <w:rsid w:val="003E24F4"/>
    <w:rsid w:val="003E441F"/>
    <w:rsid w:val="003E4A38"/>
    <w:rsid w:val="003F0B84"/>
    <w:rsid w:val="003F108B"/>
    <w:rsid w:val="003F2868"/>
    <w:rsid w:val="003F2BB3"/>
    <w:rsid w:val="003F2DD4"/>
    <w:rsid w:val="003F32E3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47FB"/>
    <w:rsid w:val="00414DA2"/>
    <w:rsid w:val="004165BA"/>
    <w:rsid w:val="004203E1"/>
    <w:rsid w:val="00421B9E"/>
    <w:rsid w:val="0042215C"/>
    <w:rsid w:val="00423669"/>
    <w:rsid w:val="004252A2"/>
    <w:rsid w:val="00425D1A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602C"/>
    <w:rsid w:val="00437B13"/>
    <w:rsid w:val="0044571E"/>
    <w:rsid w:val="004466B2"/>
    <w:rsid w:val="00452603"/>
    <w:rsid w:val="004528CB"/>
    <w:rsid w:val="004528F6"/>
    <w:rsid w:val="00454E29"/>
    <w:rsid w:val="00456D87"/>
    <w:rsid w:val="00460EA4"/>
    <w:rsid w:val="00461182"/>
    <w:rsid w:val="00463996"/>
    <w:rsid w:val="0046438F"/>
    <w:rsid w:val="00464A65"/>
    <w:rsid w:val="004651E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A03"/>
    <w:rsid w:val="00491CBE"/>
    <w:rsid w:val="00495DCE"/>
    <w:rsid w:val="00496B8A"/>
    <w:rsid w:val="004A0E16"/>
    <w:rsid w:val="004A1713"/>
    <w:rsid w:val="004A19EE"/>
    <w:rsid w:val="004B0236"/>
    <w:rsid w:val="004B1D35"/>
    <w:rsid w:val="004B214A"/>
    <w:rsid w:val="004B2209"/>
    <w:rsid w:val="004B2654"/>
    <w:rsid w:val="004B3782"/>
    <w:rsid w:val="004B3F58"/>
    <w:rsid w:val="004B4277"/>
    <w:rsid w:val="004B4B0D"/>
    <w:rsid w:val="004C23D7"/>
    <w:rsid w:val="004C327C"/>
    <w:rsid w:val="004C5344"/>
    <w:rsid w:val="004C5B6B"/>
    <w:rsid w:val="004D1BFE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53B4"/>
    <w:rsid w:val="004F2EC4"/>
    <w:rsid w:val="004F3E23"/>
    <w:rsid w:val="004F4B01"/>
    <w:rsid w:val="004F4EBC"/>
    <w:rsid w:val="004F7108"/>
    <w:rsid w:val="0050736A"/>
    <w:rsid w:val="00507A77"/>
    <w:rsid w:val="00510207"/>
    <w:rsid w:val="00510372"/>
    <w:rsid w:val="00511B2C"/>
    <w:rsid w:val="00516268"/>
    <w:rsid w:val="00517A49"/>
    <w:rsid w:val="00522DBA"/>
    <w:rsid w:val="00523163"/>
    <w:rsid w:val="00524108"/>
    <w:rsid w:val="00525AFF"/>
    <w:rsid w:val="00526C3F"/>
    <w:rsid w:val="00527053"/>
    <w:rsid w:val="00531DE4"/>
    <w:rsid w:val="00533684"/>
    <w:rsid w:val="00535822"/>
    <w:rsid w:val="00536178"/>
    <w:rsid w:val="00536EDA"/>
    <w:rsid w:val="00537724"/>
    <w:rsid w:val="005414F8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60BF2"/>
    <w:rsid w:val="00560C13"/>
    <w:rsid w:val="00560D86"/>
    <w:rsid w:val="00561A43"/>
    <w:rsid w:val="00564715"/>
    <w:rsid w:val="00565A0D"/>
    <w:rsid w:val="005670DE"/>
    <w:rsid w:val="00583666"/>
    <w:rsid w:val="005853BE"/>
    <w:rsid w:val="00590160"/>
    <w:rsid w:val="00593D17"/>
    <w:rsid w:val="00594921"/>
    <w:rsid w:val="0059549C"/>
    <w:rsid w:val="00596541"/>
    <w:rsid w:val="005A019B"/>
    <w:rsid w:val="005A4741"/>
    <w:rsid w:val="005B13C4"/>
    <w:rsid w:val="005B1906"/>
    <w:rsid w:val="005B3F22"/>
    <w:rsid w:val="005B4C5E"/>
    <w:rsid w:val="005B4DF3"/>
    <w:rsid w:val="005B75E3"/>
    <w:rsid w:val="005C11DE"/>
    <w:rsid w:val="005C43E2"/>
    <w:rsid w:val="005C6855"/>
    <w:rsid w:val="005C7458"/>
    <w:rsid w:val="005C7EC2"/>
    <w:rsid w:val="005D348E"/>
    <w:rsid w:val="005D37D2"/>
    <w:rsid w:val="005D387F"/>
    <w:rsid w:val="005D7EDF"/>
    <w:rsid w:val="005E2EBF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39DE"/>
    <w:rsid w:val="00607687"/>
    <w:rsid w:val="00610850"/>
    <w:rsid w:val="00610C99"/>
    <w:rsid w:val="00612AC4"/>
    <w:rsid w:val="00614B5B"/>
    <w:rsid w:val="0061522F"/>
    <w:rsid w:val="006159DB"/>
    <w:rsid w:val="00616537"/>
    <w:rsid w:val="00625B0F"/>
    <w:rsid w:val="00632D0B"/>
    <w:rsid w:val="00636644"/>
    <w:rsid w:val="00642CEC"/>
    <w:rsid w:val="006444C7"/>
    <w:rsid w:val="006472A0"/>
    <w:rsid w:val="0064733A"/>
    <w:rsid w:val="0065045F"/>
    <w:rsid w:val="00656C85"/>
    <w:rsid w:val="006631CC"/>
    <w:rsid w:val="00670411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100D"/>
    <w:rsid w:val="00695A61"/>
    <w:rsid w:val="00695F95"/>
    <w:rsid w:val="00696A98"/>
    <w:rsid w:val="006A1456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D01"/>
    <w:rsid w:val="006D0FFB"/>
    <w:rsid w:val="006D2BC2"/>
    <w:rsid w:val="006E0306"/>
    <w:rsid w:val="006E3E00"/>
    <w:rsid w:val="006E4E1F"/>
    <w:rsid w:val="006E4E2B"/>
    <w:rsid w:val="006E54FA"/>
    <w:rsid w:val="006F108B"/>
    <w:rsid w:val="006F158C"/>
    <w:rsid w:val="006F1DB4"/>
    <w:rsid w:val="006F2B0E"/>
    <w:rsid w:val="006F2BB2"/>
    <w:rsid w:val="006F3E51"/>
    <w:rsid w:val="006F3F09"/>
    <w:rsid w:val="006F4585"/>
    <w:rsid w:val="006F5705"/>
    <w:rsid w:val="006F5B38"/>
    <w:rsid w:val="00700310"/>
    <w:rsid w:val="00700D3A"/>
    <w:rsid w:val="00701545"/>
    <w:rsid w:val="007027E6"/>
    <w:rsid w:val="00704005"/>
    <w:rsid w:val="007047DE"/>
    <w:rsid w:val="007062FC"/>
    <w:rsid w:val="00710FF9"/>
    <w:rsid w:val="00721ED6"/>
    <w:rsid w:val="007226E1"/>
    <w:rsid w:val="00722A6C"/>
    <w:rsid w:val="007238E2"/>
    <w:rsid w:val="00726A54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52770"/>
    <w:rsid w:val="00752B15"/>
    <w:rsid w:val="00753752"/>
    <w:rsid w:val="0075463C"/>
    <w:rsid w:val="007571A8"/>
    <w:rsid w:val="00763922"/>
    <w:rsid w:val="00764042"/>
    <w:rsid w:val="0076622D"/>
    <w:rsid w:val="00770FF2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0143"/>
    <w:rsid w:val="007937CA"/>
    <w:rsid w:val="00795C16"/>
    <w:rsid w:val="00796127"/>
    <w:rsid w:val="007971B1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6375"/>
    <w:rsid w:val="007B7CB1"/>
    <w:rsid w:val="007C2131"/>
    <w:rsid w:val="007C411E"/>
    <w:rsid w:val="007C75E4"/>
    <w:rsid w:val="007C7EF9"/>
    <w:rsid w:val="007D0745"/>
    <w:rsid w:val="007D2603"/>
    <w:rsid w:val="007D560F"/>
    <w:rsid w:val="007D6DB2"/>
    <w:rsid w:val="007D7F09"/>
    <w:rsid w:val="007E017C"/>
    <w:rsid w:val="007E0D5F"/>
    <w:rsid w:val="007E2532"/>
    <w:rsid w:val="007E28D1"/>
    <w:rsid w:val="007E4108"/>
    <w:rsid w:val="007F0B68"/>
    <w:rsid w:val="007F0DA9"/>
    <w:rsid w:val="007F2B9F"/>
    <w:rsid w:val="007F2FE1"/>
    <w:rsid w:val="007F4D31"/>
    <w:rsid w:val="007F52D1"/>
    <w:rsid w:val="007F6BFE"/>
    <w:rsid w:val="00800887"/>
    <w:rsid w:val="00801CD2"/>
    <w:rsid w:val="00803CD3"/>
    <w:rsid w:val="00806AAD"/>
    <w:rsid w:val="00810C58"/>
    <w:rsid w:val="00811F75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30063"/>
    <w:rsid w:val="008314F9"/>
    <w:rsid w:val="00834FA1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E98"/>
    <w:rsid w:val="008540A5"/>
    <w:rsid w:val="00854694"/>
    <w:rsid w:val="00855E39"/>
    <w:rsid w:val="00860644"/>
    <w:rsid w:val="00863B06"/>
    <w:rsid w:val="008727C0"/>
    <w:rsid w:val="008734E4"/>
    <w:rsid w:val="00873E31"/>
    <w:rsid w:val="00882253"/>
    <w:rsid w:val="00882D79"/>
    <w:rsid w:val="00884CB1"/>
    <w:rsid w:val="00886D5E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506"/>
    <w:rsid w:val="008A3DD4"/>
    <w:rsid w:val="008A507B"/>
    <w:rsid w:val="008A7BF5"/>
    <w:rsid w:val="008B1C81"/>
    <w:rsid w:val="008B69A6"/>
    <w:rsid w:val="008C10D8"/>
    <w:rsid w:val="008C1CDF"/>
    <w:rsid w:val="008C2D9A"/>
    <w:rsid w:val="008C31E0"/>
    <w:rsid w:val="008D34F5"/>
    <w:rsid w:val="008D3DD4"/>
    <w:rsid w:val="008D45FA"/>
    <w:rsid w:val="008D4B64"/>
    <w:rsid w:val="008D584B"/>
    <w:rsid w:val="008E138B"/>
    <w:rsid w:val="008E2F20"/>
    <w:rsid w:val="008E356E"/>
    <w:rsid w:val="008E4101"/>
    <w:rsid w:val="008E7EBB"/>
    <w:rsid w:val="008F0A57"/>
    <w:rsid w:val="008F11E6"/>
    <w:rsid w:val="008F1516"/>
    <w:rsid w:val="008F1F7F"/>
    <w:rsid w:val="008F2A8F"/>
    <w:rsid w:val="008F2DBE"/>
    <w:rsid w:val="008F3195"/>
    <w:rsid w:val="008F6066"/>
    <w:rsid w:val="008F657A"/>
    <w:rsid w:val="008F7E7B"/>
    <w:rsid w:val="008F7F53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20EE6"/>
    <w:rsid w:val="009229A6"/>
    <w:rsid w:val="00925AEF"/>
    <w:rsid w:val="00930568"/>
    <w:rsid w:val="00933FC9"/>
    <w:rsid w:val="009357C9"/>
    <w:rsid w:val="0093625E"/>
    <w:rsid w:val="009423B4"/>
    <w:rsid w:val="00943ADF"/>
    <w:rsid w:val="0094442F"/>
    <w:rsid w:val="00945B56"/>
    <w:rsid w:val="00945D2C"/>
    <w:rsid w:val="00946D0E"/>
    <w:rsid w:val="009479DB"/>
    <w:rsid w:val="00953551"/>
    <w:rsid w:val="00953E2A"/>
    <w:rsid w:val="009603CB"/>
    <w:rsid w:val="00963CAA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91D63"/>
    <w:rsid w:val="00992FDA"/>
    <w:rsid w:val="009931A5"/>
    <w:rsid w:val="00993888"/>
    <w:rsid w:val="009944F1"/>
    <w:rsid w:val="009A0C61"/>
    <w:rsid w:val="009A270C"/>
    <w:rsid w:val="009A2ABA"/>
    <w:rsid w:val="009A438A"/>
    <w:rsid w:val="009A4A52"/>
    <w:rsid w:val="009A5DCB"/>
    <w:rsid w:val="009B0729"/>
    <w:rsid w:val="009B2090"/>
    <w:rsid w:val="009C2BD6"/>
    <w:rsid w:val="009C4914"/>
    <w:rsid w:val="009C5A25"/>
    <w:rsid w:val="009C76CD"/>
    <w:rsid w:val="009D39D0"/>
    <w:rsid w:val="009D76DD"/>
    <w:rsid w:val="009E00DB"/>
    <w:rsid w:val="009E39CD"/>
    <w:rsid w:val="009E3BC1"/>
    <w:rsid w:val="009E6005"/>
    <w:rsid w:val="009F06CB"/>
    <w:rsid w:val="009F0B05"/>
    <w:rsid w:val="009F15CF"/>
    <w:rsid w:val="009F5844"/>
    <w:rsid w:val="009F6C03"/>
    <w:rsid w:val="009F6E4C"/>
    <w:rsid w:val="00A00D87"/>
    <w:rsid w:val="00A01035"/>
    <w:rsid w:val="00A06B99"/>
    <w:rsid w:val="00A1141E"/>
    <w:rsid w:val="00A13957"/>
    <w:rsid w:val="00A15B33"/>
    <w:rsid w:val="00A21F79"/>
    <w:rsid w:val="00A23934"/>
    <w:rsid w:val="00A23D24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54E2"/>
    <w:rsid w:val="00A469B4"/>
    <w:rsid w:val="00A50D7B"/>
    <w:rsid w:val="00A51143"/>
    <w:rsid w:val="00A512B0"/>
    <w:rsid w:val="00A5329B"/>
    <w:rsid w:val="00A55A5B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7191"/>
    <w:rsid w:val="00A83483"/>
    <w:rsid w:val="00A843D3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6076"/>
    <w:rsid w:val="00AA7D2D"/>
    <w:rsid w:val="00AB17CC"/>
    <w:rsid w:val="00AB1B97"/>
    <w:rsid w:val="00AC0609"/>
    <w:rsid w:val="00AC0D93"/>
    <w:rsid w:val="00AC14EC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D00BE"/>
    <w:rsid w:val="00AD272F"/>
    <w:rsid w:val="00AD4F6A"/>
    <w:rsid w:val="00AD50AF"/>
    <w:rsid w:val="00AD736D"/>
    <w:rsid w:val="00AE0463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73A6"/>
    <w:rsid w:val="00AF2EE7"/>
    <w:rsid w:val="00B00226"/>
    <w:rsid w:val="00B010E4"/>
    <w:rsid w:val="00B03279"/>
    <w:rsid w:val="00B0437B"/>
    <w:rsid w:val="00B07540"/>
    <w:rsid w:val="00B134F9"/>
    <w:rsid w:val="00B202B5"/>
    <w:rsid w:val="00B21DEE"/>
    <w:rsid w:val="00B227BB"/>
    <w:rsid w:val="00B238BE"/>
    <w:rsid w:val="00B30F82"/>
    <w:rsid w:val="00B327F1"/>
    <w:rsid w:val="00B3468F"/>
    <w:rsid w:val="00B34EE8"/>
    <w:rsid w:val="00B34FA5"/>
    <w:rsid w:val="00B360BA"/>
    <w:rsid w:val="00B41EFA"/>
    <w:rsid w:val="00B41F81"/>
    <w:rsid w:val="00B5161E"/>
    <w:rsid w:val="00B533FD"/>
    <w:rsid w:val="00B535E1"/>
    <w:rsid w:val="00B543C1"/>
    <w:rsid w:val="00B54996"/>
    <w:rsid w:val="00B555EC"/>
    <w:rsid w:val="00B55FA6"/>
    <w:rsid w:val="00B60BF1"/>
    <w:rsid w:val="00B62595"/>
    <w:rsid w:val="00B638F0"/>
    <w:rsid w:val="00B65627"/>
    <w:rsid w:val="00B67A39"/>
    <w:rsid w:val="00B73495"/>
    <w:rsid w:val="00B75E12"/>
    <w:rsid w:val="00B76DE4"/>
    <w:rsid w:val="00B778D5"/>
    <w:rsid w:val="00B817C5"/>
    <w:rsid w:val="00B81823"/>
    <w:rsid w:val="00B87601"/>
    <w:rsid w:val="00B920C0"/>
    <w:rsid w:val="00B92208"/>
    <w:rsid w:val="00B943D8"/>
    <w:rsid w:val="00B967A1"/>
    <w:rsid w:val="00BA1AE3"/>
    <w:rsid w:val="00BA1D67"/>
    <w:rsid w:val="00BA2A49"/>
    <w:rsid w:val="00BA2B51"/>
    <w:rsid w:val="00BA312A"/>
    <w:rsid w:val="00BA3D05"/>
    <w:rsid w:val="00BB312B"/>
    <w:rsid w:val="00BB62DB"/>
    <w:rsid w:val="00BB6EB8"/>
    <w:rsid w:val="00BB7AEC"/>
    <w:rsid w:val="00BD06E9"/>
    <w:rsid w:val="00BD1768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387"/>
    <w:rsid w:val="00BF4699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5CE8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2C29"/>
    <w:rsid w:val="00C92E44"/>
    <w:rsid w:val="00C9468D"/>
    <w:rsid w:val="00C96266"/>
    <w:rsid w:val="00C96CA2"/>
    <w:rsid w:val="00CA2045"/>
    <w:rsid w:val="00CA254E"/>
    <w:rsid w:val="00CA7B96"/>
    <w:rsid w:val="00CB15C2"/>
    <w:rsid w:val="00CB19B5"/>
    <w:rsid w:val="00CB19F2"/>
    <w:rsid w:val="00CB5F95"/>
    <w:rsid w:val="00CB6687"/>
    <w:rsid w:val="00CB687A"/>
    <w:rsid w:val="00CB6DEF"/>
    <w:rsid w:val="00CB7861"/>
    <w:rsid w:val="00CC0167"/>
    <w:rsid w:val="00CC0DE7"/>
    <w:rsid w:val="00CC11EF"/>
    <w:rsid w:val="00CC2FA0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7CA5"/>
    <w:rsid w:val="00CE2326"/>
    <w:rsid w:val="00CE487A"/>
    <w:rsid w:val="00CE4D2D"/>
    <w:rsid w:val="00CE6777"/>
    <w:rsid w:val="00CE769B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4352"/>
    <w:rsid w:val="00D161EC"/>
    <w:rsid w:val="00D16C70"/>
    <w:rsid w:val="00D207C1"/>
    <w:rsid w:val="00D226A7"/>
    <w:rsid w:val="00D23242"/>
    <w:rsid w:val="00D24CA8"/>
    <w:rsid w:val="00D25FCD"/>
    <w:rsid w:val="00D26E82"/>
    <w:rsid w:val="00D30545"/>
    <w:rsid w:val="00D30A76"/>
    <w:rsid w:val="00D30C25"/>
    <w:rsid w:val="00D327DA"/>
    <w:rsid w:val="00D346B0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774F"/>
    <w:rsid w:val="00D510A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24C7"/>
    <w:rsid w:val="00D7303D"/>
    <w:rsid w:val="00D735C6"/>
    <w:rsid w:val="00D74425"/>
    <w:rsid w:val="00D75E66"/>
    <w:rsid w:val="00D76782"/>
    <w:rsid w:val="00D80908"/>
    <w:rsid w:val="00D81B5D"/>
    <w:rsid w:val="00D82BFE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464D"/>
    <w:rsid w:val="00DA5A4C"/>
    <w:rsid w:val="00DB0C03"/>
    <w:rsid w:val="00DB0CA0"/>
    <w:rsid w:val="00DB1409"/>
    <w:rsid w:val="00DB1E97"/>
    <w:rsid w:val="00DB2166"/>
    <w:rsid w:val="00DB411E"/>
    <w:rsid w:val="00DB4365"/>
    <w:rsid w:val="00DB5EBC"/>
    <w:rsid w:val="00DB654A"/>
    <w:rsid w:val="00DB7292"/>
    <w:rsid w:val="00DB77FD"/>
    <w:rsid w:val="00DB7EE3"/>
    <w:rsid w:val="00DC34AC"/>
    <w:rsid w:val="00DD08AB"/>
    <w:rsid w:val="00DD0DE6"/>
    <w:rsid w:val="00DD0E85"/>
    <w:rsid w:val="00DD6186"/>
    <w:rsid w:val="00DD68D9"/>
    <w:rsid w:val="00DD7C69"/>
    <w:rsid w:val="00DE1460"/>
    <w:rsid w:val="00DE3076"/>
    <w:rsid w:val="00DE3EFF"/>
    <w:rsid w:val="00DE42E8"/>
    <w:rsid w:val="00DE5238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F71"/>
    <w:rsid w:val="00E043F3"/>
    <w:rsid w:val="00E0492C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262"/>
    <w:rsid w:val="00E255AB"/>
    <w:rsid w:val="00E32F6A"/>
    <w:rsid w:val="00E3665A"/>
    <w:rsid w:val="00E37CA1"/>
    <w:rsid w:val="00E40837"/>
    <w:rsid w:val="00E41903"/>
    <w:rsid w:val="00E4551F"/>
    <w:rsid w:val="00E46A63"/>
    <w:rsid w:val="00E47942"/>
    <w:rsid w:val="00E52392"/>
    <w:rsid w:val="00E536DB"/>
    <w:rsid w:val="00E55BDA"/>
    <w:rsid w:val="00E567B5"/>
    <w:rsid w:val="00E57B75"/>
    <w:rsid w:val="00E60EE2"/>
    <w:rsid w:val="00E62761"/>
    <w:rsid w:val="00E645FB"/>
    <w:rsid w:val="00E6586A"/>
    <w:rsid w:val="00E663B9"/>
    <w:rsid w:val="00E6694A"/>
    <w:rsid w:val="00E66C18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8F5"/>
    <w:rsid w:val="00EA0BF9"/>
    <w:rsid w:val="00EA1A45"/>
    <w:rsid w:val="00EA2492"/>
    <w:rsid w:val="00EA3731"/>
    <w:rsid w:val="00EA7479"/>
    <w:rsid w:val="00EB68BB"/>
    <w:rsid w:val="00EC0270"/>
    <w:rsid w:val="00EC2689"/>
    <w:rsid w:val="00EC4958"/>
    <w:rsid w:val="00EC4ADE"/>
    <w:rsid w:val="00EC4EF2"/>
    <w:rsid w:val="00EC6698"/>
    <w:rsid w:val="00ED0C88"/>
    <w:rsid w:val="00ED1F58"/>
    <w:rsid w:val="00ED2DC6"/>
    <w:rsid w:val="00ED3AE2"/>
    <w:rsid w:val="00ED5D01"/>
    <w:rsid w:val="00ED7F5B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7B5D"/>
    <w:rsid w:val="00F107CE"/>
    <w:rsid w:val="00F11F2A"/>
    <w:rsid w:val="00F127DD"/>
    <w:rsid w:val="00F141FA"/>
    <w:rsid w:val="00F15860"/>
    <w:rsid w:val="00F15959"/>
    <w:rsid w:val="00F15FF5"/>
    <w:rsid w:val="00F20482"/>
    <w:rsid w:val="00F20BE6"/>
    <w:rsid w:val="00F21F23"/>
    <w:rsid w:val="00F2401E"/>
    <w:rsid w:val="00F26987"/>
    <w:rsid w:val="00F30DA4"/>
    <w:rsid w:val="00F31A25"/>
    <w:rsid w:val="00F324DD"/>
    <w:rsid w:val="00F32C42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35EE"/>
    <w:rsid w:val="00F57CDD"/>
    <w:rsid w:val="00F60FE3"/>
    <w:rsid w:val="00F61EE9"/>
    <w:rsid w:val="00F63D7D"/>
    <w:rsid w:val="00F64DA9"/>
    <w:rsid w:val="00F651C5"/>
    <w:rsid w:val="00F66DBA"/>
    <w:rsid w:val="00F7014A"/>
    <w:rsid w:val="00F74276"/>
    <w:rsid w:val="00F742FB"/>
    <w:rsid w:val="00F76DCD"/>
    <w:rsid w:val="00F80799"/>
    <w:rsid w:val="00F80976"/>
    <w:rsid w:val="00F839DF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49B8"/>
    <w:rsid w:val="00FB06A7"/>
    <w:rsid w:val="00FB2AB7"/>
    <w:rsid w:val="00FB4BFE"/>
    <w:rsid w:val="00FC19D7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5662"/>
    <w:rsid w:val="00FE5D3E"/>
    <w:rsid w:val="00FF0417"/>
    <w:rsid w:val="00FF1CCF"/>
    <w:rsid w:val="00FF3FF3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324210F"/>
  <w15:docId w15:val="{C8614CEB-BD0E-4934-AEA5-083B5A7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character" w:styleId="CommentReference">
    <w:name w:val="annotation reference"/>
    <w:basedOn w:val="DefaultParagraphFont"/>
    <w:uiPriority w:val="99"/>
    <w:semiHidden/>
    <w:unhideWhenUsed/>
    <w:rsid w:val="006D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D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skill</cp:lastModifiedBy>
  <cp:revision>521</cp:revision>
  <cp:lastPrinted>2018-07-12T07:47:00Z</cp:lastPrinted>
  <dcterms:created xsi:type="dcterms:W3CDTF">2018-05-06T07:07:00Z</dcterms:created>
  <dcterms:modified xsi:type="dcterms:W3CDTF">2018-12-20T05:06:00Z</dcterms:modified>
</cp:coreProperties>
</file>